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5C68" w14:textId="0DA52811" w:rsidR="005823F7" w:rsidRDefault="005823F7" w:rsidP="00C3534B">
      <w:pPr>
        <w:shd w:val="clear" w:color="auto" w:fill="FFFFFF"/>
        <w:spacing w:before="240" w:line="240" w:lineRule="auto"/>
        <w:jc w:val="center"/>
        <w:rPr>
          <w:rFonts w:ascii="Pacifico" w:eastAsia="Pacifico" w:hAnsi="Pacifico" w:cs="Pacifico"/>
          <w:sz w:val="60"/>
          <w:szCs w:val="60"/>
        </w:rPr>
      </w:pPr>
    </w:p>
    <w:p w14:paraId="13FEC110" w14:textId="2F412EB9" w:rsidR="008B2DAF" w:rsidRDefault="008B2DAF" w:rsidP="00C3534B">
      <w:pPr>
        <w:shd w:val="clear" w:color="auto" w:fill="FFFFFF"/>
        <w:spacing w:before="240" w:line="240" w:lineRule="auto"/>
        <w:jc w:val="center"/>
        <w:rPr>
          <w:rFonts w:ascii="Pacifico" w:eastAsia="Pacifico" w:hAnsi="Pacifico" w:cs="Pacifico"/>
          <w:sz w:val="60"/>
          <w:szCs w:val="60"/>
        </w:rPr>
      </w:pPr>
    </w:p>
    <w:p w14:paraId="72AA339D" w14:textId="77777777" w:rsidR="008B2DAF" w:rsidRDefault="008B2DAF" w:rsidP="00C3534B">
      <w:pPr>
        <w:shd w:val="clear" w:color="auto" w:fill="FFFFFF"/>
        <w:spacing w:before="240" w:line="240" w:lineRule="auto"/>
        <w:jc w:val="center"/>
        <w:rPr>
          <w:rFonts w:ascii="Pacifico" w:eastAsia="Pacifico" w:hAnsi="Pacifico" w:cs="Pacifico"/>
          <w:sz w:val="60"/>
          <w:szCs w:val="60"/>
        </w:rPr>
      </w:pPr>
    </w:p>
    <w:p w14:paraId="23C1C48B" w14:textId="77777777" w:rsidR="005823F7" w:rsidRDefault="005823F7" w:rsidP="00C3534B">
      <w:pPr>
        <w:shd w:val="clear" w:color="auto" w:fill="FFFFFF"/>
        <w:spacing w:before="240" w:line="240" w:lineRule="auto"/>
        <w:rPr>
          <w:rFonts w:ascii="Pacifico" w:eastAsia="Pacifico" w:hAnsi="Pacifico" w:cs="Pacifico"/>
          <w:sz w:val="60"/>
          <w:szCs w:val="60"/>
        </w:rPr>
      </w:pPr>
    </w:p>
    <w:p w14:paraId="5B9DDC44" w14:textId="77777777" w:rsidR="005823F7" w:rsidRDefault="00CE4E68" w:rsidP="00C3534B">
      <w:pPr>
        <w:shd w:val="clear" w:color="auto" w:fill="FFFFFF"/>
        <w:spacing w:before="240" w:line="240" w:lineRule="auto"/>
        <w:jc w:val="cente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Cutting an Album</w:t>
      </w:r>
    </w:p>
    <w:p w14:paraId="521804E4" w14:textId="77777777" w:rsidR="005823F7" w:rsidRDefault="00CE4E68" w:rsidP="00C3534B">
      <w:pPr>
        <w:shd w:val="clear" w:color="auto" w:fill="FFFFFF"/>
        <w:spacing w:before="240" w:line="240" w:lineRule="auto"/>
        <w:jc w:val="cente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Critical Listening and Thinking: An Inclusion-Centered Project</w:t>
      </w:r>
    </w:p>
    <w:p w14:paraId="7E807B70" w14:textId="77777777" w:rsidR="005823F7" w:rsidRDefault="00CE4E68" w:rsidP="00C3534B">
      <w:pPr>
        <w:shd w:val="clear" w:color="auto" w:fill="FFFFFF"/>
        <w:spacing w:before="240" w:line="240" w:lineRule="auto"/>
        <w:jc w:val="cente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Crystal Gray</w:t>
      </w:r>
    </w:p>
    <w:p w14:paraId="220C6503" w14:textId="77777777" w:rsidR="005823F7" w:rsidRDefault="00CE4E68" w:rsidP="00C3534B">
      <w:pPr>
        <w:shd w:val="clear" w:color="auto" w:fill="FFFFFF"/>
        <w:spacing w:before="240" w:line="240" w:lineRule="auto"/>
        <w:jc w:val="center"/>
        <w:rPr>
          <w:rFonts w:ascii="Playfair Display" w:eastAsia="Playfair Display" w:hAnsi="Playfair Display" w:cs="Playfair Display"/>
          <w:color w:val="414141"/>
          <w:sz w:val="24"/>
          <w:szCs w:val="24"/>
          <w:highlight w:val="white"/>
        </w:rPr>
      </w:pPr>
      <w:r>
        <w:rPr>
          <w:rFonts w:ascii="Playfair Display" w:eastAsia="Playfair Display" w:hAnsi="Playfair Display" w:cs="Playfair Display"/>
          <w:color w:val="414141"/>
          <w:sz w:val="24"/>
          <w:szCs w:val="24"/>
          <w:highlight w:val="white"/>
        </w:rPr>
        <w:t>Department of Music, Western University</w:t>
      </w:r>
    </w:p>
    <w:p w14:paraId="508BD82A" w14:textId="77777777" w:rsidR="005823F7" w:rsidRDefault="00CE4E68" w:rsidP="00C3534B">
      <w:pPr>
        <w:shd w:val="clear" w:color="auto" w:fill="FFFFFF"/>
        <w:spacing w:before="240" w:line="240" w:lineRule="auto"/>
        <w:jc w:val="center"/>
        <w:rPr>
          <w:rFonts w:ascii="Playfair Display" w:eastAsia="Playfair Display" w:hAnsi="Playfair Display" w:cs="Playfair Display"/>
          <w:color w:val="414141"/>
          <w:sz w:val="24"/>
          <w:szCs w:val="24"/>
          <w:highlight w:val="white"/>
        </w:rPr>
      </w:pPr>
      <w:r>
        <w:rPr>
          <w:rFonts w:ascii="Playfair Display" w:eastAsia="Playfair Display" w:hAnsi="Playfair Display" w:cs="Playfair Display"/>
          <w:color w:val="414141"/>
          <w:sz w:val="24"/>
          <w:szCs w:val="24"/>
          <w:highlight w:val="white"/>
        </w:rPr>
        <w:t>9586L: Music Education in Inclusive Contexts</w:t>
      </w:r>
    </w:p>
    <w:p w14:paraId="1FF0A651" w14:textId="77777777" w:rsidR="005823F7" w:rsidRDefault="00CE4E68" w:rsidP="00C3534B">
      <w:pPr>
        <w:shd w:val="clear" w:color="auto" w:fill="FFFFFF"/>
        <w:spacing w:before="240" w:line="240" w:lineRule="auto"/>
        <w:jc w:val="center"/>
        <w:rPr>
          <w:rFonts w:ascii="Playfair Display" w:eastAsia="Playfair Display" w:hAnsi="Playfair Display" w:cs="Playfair Display"/>
          <w:color w:val="414141"/>
          <w:sz w:val="24"/>
          <w:szCs w:val="24"/>
          <w:highlight w:val="white"/>
        </w:rPr>
      </w:pPr>
      <w:r>
        <w:rPr>
          <w:rFonts w:ascii="Playfair Display" w:eastAsia="Playfair Display" w:hAnsi="Playfair Display" w:cs="Playfair Display"/>
          <w:color w:val="414141"/>
          <w:sz w:val="24"/>
          <w:szCs w:val="24"/>
          <w:highlight w:val="white"/>
        </w:rPr>
        <w:t>Cathy Benedict</w:t>
      </w:r>
    </w:p>
    <w:p w14:paraId="6E2929D8" w14:textId="77777777" w:rsidR="005823F7" w:rsidRDefault="00CE4E68" w:rsidP="00C3534B">
      <w:pPr>
        <w:shd w:val="clear" w:color="auto" w:fill="FFFFFF"/>
        <w:spacing w:before="240" w:line="240" w:lineRule="auto"/>
        <w:jc w:val="center"/>
        <w:rPr>
          <w:rFonts w:ascii="Playfair Display" w:eastAsia="Playfair Display" w:hAnsi="Playfair Display" w:cs="Playfair Display"/>
          <w:color w:val="414141"/>
          <w:sz w:val="24"/>
          <w:szCs w:val="24"/>
          <w:highlight w:val="white"/>
        </w:rPr>
      </w:pPr>
      <w:r>
        <w:rPr>
          <w:rFonts w:ascii="Playfair Display" w:eastAsia="Playfair Display" w:hAnsi="Playfair Display" w:cs="Playfair Display"/>
          <w:color w:val="414141"/>
          <w:sz w:val="24"/>
          <w:szCs w:val="24"/>
          <w:highlight w:val="white"/>
        </w:rPr>
        <w:t>July 27, 2020</w:t>
      </w:r>
    </w:p>
    <w:p w14:paraId="3C373B0E" w14:textId="77777777" w:rsidR="005823F7" w:rsidRDefault="005823F7" w:rsidP="00C3534B">
      <w:pPr>
        <w:shd w:val="clear" w:color="auto" w:fill="FFFFFF"/>
        <w:spacing w:before="240" w:line="240" w:lineRule="auto"/>
        <w:rPr>
          <w:rFonts w:ascii="Pacifico" w:eastAsia="Pacifico" w:hAnsi="Pacifico" w:cs="Pacifico"/>
          <w:sz w:val="60"/>
          <w:szCs w:val="60"/>
        </w:rPr>
      </w:pPr>
    </w:p>
    <w:p w14:paraId="2DE15E08" w14:textId="77777777" w:rsidR="005823F7" w:rsidRDefault="005823F7" w:rsidP="00C3534B">
      <w:pPr>
        <w:shd w:val="clear" w:color="auto" w:fill="FFFFFF"/>
        <w:spacing w:before="240" w:line="240" w:lineRule="auto"/>
        <w:rPr>
          <w:rFonts w:ascii="Pacifico" w:eastAsia="Pacifico" w:hAnsi="Pacifico" w:cs="Pacifico"/>
          <w:sz w:val="60"/>
          <w:szCs w:val="60"/>
        </w:rPr>
      </w:pPr>
    </w:p>
    <w:p w14:paraId="39E1197F" w14:textId="77777777" w:rsidR="005823F7" w:rsidRDefault="005823F7" w:rsidP="00C3534B">
      <w:pPr>
        <w:shd w:val="clear" w:color="auto" w:fill="FFFFFF"/>
        <w:spacing w:before="240" w:line="240" w:lineRule="auto"/>
        <w:rPr>
          <w:rFonts w:ascii="Pacifico" w:eastAsia="Pacifico" w:hAnsi="Pacifico" w:cs="Pacifico"/>
          <w:sz w:val="60"/>
          <w:szCs w:val="60"/>
        </w:rPr>
      </w:pPr>
    </w:p>
    <w:p w14:paraId="0B9BE6A5" w14:textId="77777777" w:rsidR="005823F7" w:rsidRDefault="005823F7" w:rsidP="00C3534B">
      <w:pPr>
        <w:shd w:val="clear" w:color="auto" w:fill="FFFFFF"/>
        <w:spacing w:before="240" w:line="240" w:lineRule="auto"/>
        <w:rPr>
          <w:rFonts w:ascii="Pacifico" w:eastAsia="Pacifico" w:hAnsi="Pacifico" w:cs="Pacifico"/>
          <w:sz w:val="60"/>
          <w:szCs w:val="60"/>
        </w:rPr>
      </w:pPr>
    </w:p>
    <w:p w14:paraId="623E125A" w14:textId="15BEFBE9" w:rsidR="005823F7" w:rsidRPr="0080287A" w:rsidRDefault="00CE4E68" w:rsidP="00C3534B">
      <w:pPr>
        <w:shd w:val="clear" w:color="auto" w:fill="FFFFFF"/>
        <w:spacing w:before="240" w:line="240" w:lineRule="auto"/>
        <w:jc w:val="center"/>
        <w:rPr>
          <w:rFonts w:ascii="Abadi Extra Light" w:eastAsia="Pacifico" w:hAnsi="Abadi Extra Light" w:cs="Pacifico"/>
          <w:sz w:val="60"/>
          <w:szCs w:val="60"/>
        </w:rPr>
      </w:pPr>
      <w:r w:rsidRPr="0080287A">
        <w:rPr>
          <w:rFonts w:ascii="Abadi Extra Light" w:hAnsi="Abadi Extra Light"/>
          <w:noProof/>
        </w:rPr>
        <w:lastRenderedPageBreak/>
        <w:drawing>
          <wp:anchor distT="228600" distB="228600" distL="228600" distR="228600" simplePos="0" relativeHeight="251658240" behindDoc="0" locked="0" layoutInCell="1" hidden="0" allowOverlap="1" wp14:anchorId="671FE855" wp14:editId="5CFA9F52">
            <wp:simplePos x="0" y="0"/>
            <wp:positionH relativeFrom="margin">
              <wp:align>center</wp:align>
            </wp:positionH>
            <wp:positionV relativeFrom="paragraph">
              <wp:posOffset>147955</wp:posOffset>
            </wp:positionV>
            <wp:extent cx="3071714" cy="2043113"/>
            <wp:effectExtent l="0" t="0" r="0" b="0"/>
            <wp:wrapTopAndBottom distT="228600" distB="2286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71714" cy="2043113"/>
                    </a:xfrm>
                    <a:prstGeom prst="rect">
                      <a:avLst/>
                    </a:prstGeom>
                    <a:ln/>
                  </pic:spPr>
                </pic:pic>
              </a:graphicData>
            </a:graphic>
          </wp:anchor>
        </w:drawing>
      </w:r>
      <w:r w:rsidRPr="0080287A">
        <w:rPr>
          <w:rFonts w:ascii="Abadi Extra Light" w:eastAsia="Pacifico" w:hAnsi="Abadi Extra Light" w:cs="Pacifico"/>
          <w:sz w:val="60"/>
          <w:szCs w:val="60"/>
        </w:rPr>
        <w:t>Cutting an Album</w:t>
      </w:r>
    </w:p>
    <w:p w14:paraId="0253003C" w14:textId="77777777" w:rsidR="005823F7" w:rsidRDefault="00CE4E68" w:rsidP="00C3534B">
      <w:pPr>
        <w:shd w:val="clear" w:color="auto" w:fill="FFFFFF"/>
        <w:spacing w:before="240" w:line="240" w:lineRule="auto"/>
        <w:jc w:val="center"/>
        <w:rPr>
          <w:rFonts w:ascii="Playfair Display" w:eastAsia="Playfair Display" w:hAnsi="Playfair Display" w:cs="Playfair Display"/>
          <w:sz w:val="60"/>
          <w:szCs w:val="60"/>
        </w:rPr>
      </w:pPr>
      <w:r>
        <w:rPr>
          <w:rFonts w:ascii="Playfair Display" w:eastAsia="Playfair Display" w:hAnsi="Playfair Display" w:cs="Playfair Display"/>
          <w:sz w:val="28"/>
          <w:szCs w:val="28"/>
        </w:rPr>
        <w:t>Critical Listening and Thinking: An Inclusion-Centered Project</w:t>
      </w:r>
    </w:p>
    <w:p w14:paraId="453CA2BD" w14:textId="77777777" w:rsidR="005823F7" w:rsidRDefault="00CE4E68" w:rsidP="00C3534B">
      <w:pPr>
        <w:shd w:val="clear" w:color="auto" w:fill="FFFFFF"/>
        <w:spacing w:before="240" w:line="240" w:lineRule="auto"/>
        <w:rPr>
          <w:rFonts w:ascii="Playfair Display" w:eastAsia="Playfair Display" w:hAnsi="Playfair Display" w:cs="Playfair Display"/>
          <w:sz w:val="28"/>
          <w:szCs w:val="28"/>
        </w:rPr>
      </w:pPr>
      <w:r>
        <w:rPr>
          <w:rFonts w:ascii="Playfair Display" w:eastAsia="Playfair Display" w:hAnsi="Playfair Display" w:cs="Playfair Display"/>
          <w:sz w:val="28"/>
          <w:szCs w:val="28"/>
        </w:rPr>
        <w:t>Target</w:t>
      </w:r>
      <w:r>
        <w:rPr>
          <w:rFonts w:ascii="Pacifico" w:eastAsia="Pacifico" w:hAnsi="Pacifico" w:cs="Pacifico"/>
          <w:sz w:val="28"/>
          <w:szCs w:val="28"/>
        </w:rPr>
        <w:t xml:space="preserve">: </w:t>
      </w:r>
      <w:r>
        <w:rPr>
          <w:rFonts w:ascii="Playfair Display" w:eastAsia="Playfair Display" w:hAnsi="Playfair Display" w:cs="Playfair Display"/>
          <w:sz w:val="28"/>
          <w:szCs w:val="28"/>
        </w:rPr>
        <w:t xml:space="preserve">Grade 4 </w:t>
      </w:r>
    </w:p>
    <w:p w14:paraId="423BF531" w14:textId="77777777" w:rsidR="005823F7" w:rsidRDefault="00CE4E68" w:rsidP="00C3534B">
      <w:pPr>
        <w:shd w:val="clear" w:color="auto" w:fill="FFFFFF"/>
        <w:spacing w:before="240" w:line="240" w:lineRule="auto"/>
        <w:rPr>
          <w:rFonts w:ascii="Playfair Display" w:eastAsia="Playfair Display" w:hAnsi="Playfair Display" w:cs="Playfair Display"/>
          <w:sz w:val="21"/>
          <w:szCs w:val="21"/>
        </w:rPr>
      </w:pPr>
      <w:r>
        <w:rPr>
          <w:rFonts w:ascii="Playfair Display" w:eastAsia="Playfair Display" w:hAnsi="Playfair Display" w:cs="Playfair Display"/>
          <w:sz w:val="21"/>
          <w:szCs w:val="21"/>
        </w:rPr>
        <w:t>To</w:t>
      </w:r>
      <w:r>
        <w:rPr>
          <w:rFonts w:ascii="Playfair Display" w:eastAsia="Playfair Display" w:hAnsi="Playfair Display" w:cs="Playfair Display"/>
          <w:color w:val="414141"/>
          <w:sz w:val="21"/>
          <w:szCs w:val="21"/>
        </w:rPr>
        <w:t xml:space="preserve"> build awareness of inclusion-based learning; to offer personal insight into student potential and support creativity through the process of </w:t>
      </w:r>
      <w:r>
        <w:rPr>
          <w:rFonts w:ascii="Playfair Display" w:eastAsia="Playfair Display" w:hAnsi="Playfair Display" w:cs="Playfair Display"/>
          <w:sz w:val="21"/>
          <w:szCs w:val="21"/>
        </w:rPr>
        <w:t>composition discovery and voice inquiry.</w:t>
      </w:r>
    </w:p>
    <w:p w14:paraId="113A430D" w14:textId="77777777" w:rsidR="005823F7" w:rsidRDefault="00CE4E68" w:rsidP="00C3534B">
      <w:pPr>
        <w:numPr>
          <w:ilvl w:val="0"/>
          <w:numId w:val="12"/>
        </w:numPr>
        <w:shd w:val="clear" w:color="auto" w:fill="FFFFFF"/>
        <w:spacing w:before="240" w:line="240" w:lineRule="auto"/>
        <w:rPr>
          <w:rFonts w:ascii="Playfair Display" w:eastAsia="Playfair Display" w:hAnsi="Playfair Display" w:cs="Playfair Display"/>
          <w:sz w:val="21"/>
          <w:szCs w:val="21"/>
        </w:rPr>
      </w:pPr>
      <w:r>
        <w:rPr>
          <w:rFonts w:ascii="Playfair Display" w:eastAsia="Playfair Display" w:hAnsi="Playfair Display" w:cs="Playfair Display"/>
          <w:sz w:val="21"/>
          <w:szCs w:val="21"/>
        </w:rPr>
        <w:t xml:space="preserve">Voice training </w:t>
      </w:r>
    </w:p>
    <w:p w14:paraId="032B12EE" w14:textId="77777777" w:rsidR="005823F7" w:rsidRDefault="00CE4E68" w:rsidP="00C3534B">
      <w:pPr>
        <w:numPr>
          <w:ilvl w:val="0"/>
          <w:numId w:val="12"/>
        </w:numPr>
        <w:shd w:val="clear" w:color="auto" w:fill="FFFFFF"/>
        <w:spacing w:line="240" w:lineRule="auto"/>
        <w:rPr>
          <w:rFonts w:ascii="Playfair Display" w:eastAsia="Playfair Display" w:hAnsi="Playfair Display" w:cs="Playfair Display"/>
          <w:sz w:val="21"/>
          <w:szCs w:val="21"/>
        </w:rPr>
      </w:pPr>
      <w:r>
        <w:rPr>
          <w:rFonts w:ascii="Playfair Display" w:eastAsia="Playfair Display" w:hAnsi="Playfair Display" w:cs="Playfair Display"/>
          <w:sz w:val="21"/>
          <w:szCs w:val="21"/>
        </w:rPr>
        <w:t>Compositions for voice</w:t>
      </w:r>
    </w:p>
    <w:p w14:paraId="2681F9B2" w14:textId="77777777" w:rsidR="005823F7" w:rsidRDefault="00CE4E68" w:rsidP="00C3534B">
      <w:pPr>
        <w:numPr>
          <w:ilvl w:val="0"/>
          <w:numId w:val="12"/>
        </w:numPr>
        <w:shd w:val="clear" w:color="auto" w:fill="FFFFFF"/>
        <w:spacing w:line="240" w:lineRule="auto"/>
        <w:rPr>
          <w:rFonts w:ascii="Playfair Display" w:eastAsia="Playfair Display" w:hAnsi="Playfair Display" w:cs="Playfair Display"/>
          <w:sz w:val="21"/>
          <w:szCs w:val="21"/>
        </w:rPr>
      </w:pPr>
      <w:r>
        <w:rPr>
          <w:rFonts w:ascii="Playfair Display" w:eastAsia="Playfair Display" w:hAnsi="Playfair Display" w:cs="Playfair Display"/>
          <w:sz w:val="21"/>
          <w:szCs w:val="21"/>
        </w:rPr>
        <w:t>Recording our projects and “cutting a record”</w:t>
      </w:r>
    </w:p>
    <w:p w14:paraId="6354F536" w14:textId="77777777" w:rsidR="005823F7" w:rsidRDefault="00CE4E68" w:rsidP="00C3534B">
      <w:pPr>
        <w:numPr>
          <w:ilvl w:val="0"/>
          <w:numId w:val="12"/>
        </w:numPr>
        <w:shd w:val="clear" w:color="auto" w:fill="FFFFFF"/>
        <w:spacing w:line="240" w:lineRule="auto"/>
        <w:rPr>
          <w:rFonts w:ascii="Playfair Display" w:eastAsia="Playfair Display" w:hAnsi="Playfair Display" w:cs="Playfair Display"/>
          <w:sz w:val="21"/>
          <w:szCs w:val="21"/>
        </w:rPr>
      </w:pPr>
      <w:r>
        <w:rPr>
          <w:rFonts w:ascii="Playfair Display" w:eastAsia="Playfair Display" w:hAnsi="Playfair Display" w:cs="Playfair Display"/>
          <w:sz w:val="21"/>
          <w:szCs w:val="21"/>
        </w:rPr>
        <w:t>Sharing discovery with other classes and community</w:t>
      </w:r>
    </w:p>
    <w:p w14:paraId="4D4FF767" w14:textId="77777777" w:rsidR="005823F7" w:rsidRDefault="00CE4E68" w:rsidP="00C3534B">
      <w:pPr>
        <w:shd w:val="clear" w:color="auto" w:fill="FFFFFF"/>
        <w:spacing w:before="240" w:line="240" w:lineRule="auto"/>
        <w:rPr>
          <w:rFonts w:ascii="Playfair Display" w:eastAsia="Playfair Display" w:hAnsi="Playfair Display" w:cs="Playfair Display"/>
          <w:sz w:val="32"/>
          <w:szCs w:val="32"/>
        </w:rPr>
      </w:pPr>
      <w:r>
        <w:rPr>
          <w:rFonts w:ascii="Playfair Display" w:eastAsia="Playfair Display" w:hAnsi="Playfair Display" w:cs="Playfair Display"/>
          <w:sz w:val="32"/>
          <w:szCs w:val="32"/>
        </w:rPr>
        <w:t xml:space="preserve">Actionable Project </w:t>
      </w:r>
    </w:p>
    <w:p w14:paraId="0FD2FBA5" w14:textId="77777777" w:rsidR="005823F7" w:rsidRDefault="00CE4E68" w:rsidP="00C3534B">
      <w:pPr>
        <w:shd w:val="clear" w:color="auto" w:fill="FFFFFF"/>
        <w:spacing w:before="240" w:after="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b/>
          <w:color w:val="414141"/>
          <w:sz w:val="21"/>
          <w:szCs w:val="21"/>
        </w:rPr>
        <w:t>Rationale</w:t>
      </w:r>
      <w:r>
        <w:rPr>
          <w:rFonts w:ascii="Playfair Display" w:eastAsia="Playfair Display" w:hAnsi="Playfair Display" w:cs="Playfair Display"/>
          <w:color w:val="414141"/>
          <w:sz w:val="21"/>
          <w:szCs w:val="21"/>
        </w:rPr>
        <w:t xml:space="preserve">: </w:t>
      </w:r>
    </w:p>
    <w:p w14:paraId="2C0C9886" w14:textId="77777777" w:rsidR="005823F7" w:rsidRDefault="00CE4E68" w:rsidP="00C3534B">
      <w:pPr>
        <w:shd w:val="clear" w:color="auto" w:fill="FFFFFF"/>
        <w:spacing w:before="240" w:after="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 xml:space="preserve">This program/unit is designed to promote personal identity and exploration of self within an inclusive participatory framework. Our primary focus is confronting our perspective of identity through music, researching alternative approaches and exploring the best practices that will </w:t>
      </w:r>
      <w:proofErr w:type="spellStart"/>
      <w:r>
        <w:rPr>
          <w:rFonts w:ascii="Playfair Display" w:eastAsia="Playfair Display" w:hAnsi="Playfair Display" w:cs="Playfair Display"/>
          <w:color w:val="414141"/>
          <w:sz w:val="21"/>
          <w:szCs w:val="21"/>
        </w:rPr>
        <w:t>honour</w:t>
      </w:r>
      <w:proofErr w:type="spellEnd"/>
      <w:r>
        <w:rPr>
          <w:rFonts w:ascii="Playfair Display" w:eastAsia="Playfair Display" w:hAnsi="Playfair Display" w:cs="Playfair Display"/>
          <w:color w:val="414141"/>
          <w:sz w:val="21"/>
          <w:szCs w:val="21"/>
        </w:rPr>
        <w:t xml:space="preserve"> and respect inclusion of all students. As such, the following trajectories will be explored:</w:t>
      </w:r>
    </w:p>
    <w:p w14:paraId="7A440D44" w14:textId="77777777" w:rsidR="005823F7" w:rsidRDefault="00CE4E68" w:rsidP="00C3534B">
      <w:pPr>
        <w:numPr>
          <w:ilvl w:val="0"/>
          <w:numId w:val="14"/>
        </w:numPr>
        <w:shd w:val="clear" w:color="auto" w:fill="FFFFFF"/>
        <w:spacing w:before="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Explore different cultural traditions behind music and text</w:t>
      </w:r>
    </w:p>
    <w:p w14:paraId="1FBDD993" w14:textId="77777777" w:rsidR="005823F7" w:rsidRDefault="00CE4E68" w:rsidP="00C3534B">
      <w:pPr>
        <w:numPr>
          <w:ilvl w:val="0"/>
          <w:numId w:val="14"/>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Hypothesize the meaning of self-identity using creative outlets.</w:t>
      </w:r>
    </w:p>
    <w:p w14:paraId="51509738" w14:textId="77777777" w:rsidR="005823F7" w:rsidRDefault="00CE4E68" w:rsidP="00C3534B">
      <w:pPr>
        <w:numPr>
          <w:ilvl w:val="0"/>
          <w:numId w:val="14"/>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Determine student role and purpose within an academic and social framework.</w:t>
      </w:r>
    </w:p>
    <w:p w14:paraId="1BC62FBD" w14:textId="152AA613" w:rsidR="005823F7" w:rsidRDefault="00CE4E68" w:rsidP="00C3534B">
      <w:pPr>
        <w:numPr>
          <w:ilvl w:val="0"/>
          <w:numId w:val="14"/>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Accept differences of others with respect.</w:t>
      </w:r>
    </w:p>
    <w:p w14:paraId="1D222AD2" w14:textId="77777777" w:rsidR="005823F7" w:rsidRDefault="00CE4E68" w:rsidP="00C3534B">
      <w:pPr>
        <w:numPr>
          <w:ilvl w:val="0"/>
          <w:numId w:val="14"/>
        </w:numPr>
        <w:shd w:val="clear" w:color="auto" w:fill="FFFFFF"/>
        <w:spacing w:after="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Build independence through extensive learnings and dialoguing with the instructors.</w:t>
      </w:r>
    </w:p>
    <w:p w14:paraId="42D186DE" w14:textId="77777777" w:rsidR="005823F7" w:rsidRDefault="00CE4E68" w:rsidP="00C3534B">
      <w:pPr>
        <w:shd w:val="clear" w:color="auto" w:fill="FFFFFF"/>
        <w:spacing w:before="240" w:after="240" w:line="240" w:lineRule="auto"/>
        <w:rPr>
          <w:rFonts w:ascii="Playfair Display" w:eastAsia="Playfair Display" w:hAnsi="Playfair Display" w:cs="Playfair Display"/>
          <w:b/>
          <w:color w:val="414141"/>
          <w:sz w:val="21"/>
          <w:szCs w:val="21"/>
        </w:rPr>
      </w:pPr>
      <w:r>
        <w:rPr>
          <w:rFonts w:ascii="Playfair Display" w:eastAsia="Playfair Display" w:hAnsi="Playfair Display" w:cs="Playfair Display"/>
          <w:b/>
          <w:color w:val="414141"/>
          <w:sz w:val="21"/>
          <w:szCs w:val="21"/>
        </w:rPr>
        <w:t>Unit Resources:</w:t>
      </w:r>
    </w:p>
    <w:p w14:paraId="7B2FBE8C" w14:textId="1D1EEC80" w:rsidR="005823F7" w:rsidRDefault="00820864" w:rsidP="00C3534B">
      <w:pPr>
        <w:numPr>
          <w:ilvl w:val="0"/>
          <w:numId w:val="4"/>
        </w:numPr>
        <w:shd w:val="clear" w:color="auto" w:fill="FFFFFF"/>
        <w:spacing w:before="240" w:line="240" w:lineRule="auto"/>
        <w:rPr>
          <w:rFonts w:ascii="Playfair Display" w:eastAsia="Playfair Display" w:hAnsi="Playfair Display" w:cs="Playfair Display"/>
          <w:color w:val="414141"/>
          <w:sz w:val="21"/>
          <w:szCs w:val="21"/>
        </w:rPr>
      </w:pPr>
      <w:hyperlink r:id="rId6">
        <w:r w:rsidR="00CE4E68">
          <w:rPr>
            <w:rFonts w:ascii="Playfair Display" w:eastAsia="Playfair Display" w:hAnsi="Playfair Display" w:cs="Playfair Display"/>
            <w:color w:val="1155CC"/>
            <w:sz w:val="21"/>
            <w:szCs w:val="21"/>
            <w:u w:val="single"/>
          </w:rPr>
          <w:t>https://www.edonline.sk.ca/webapps/moe-curriculum-BBLEARN/CurriculumHome?id=11</w:t>
        </w:r>
      </w:hyperlink>
      <w:r w:rsidR="000E0928">
        <w:rPr>
          <w:rFonts w:ascii="Playfair Display" w:eastAsia="Playfair Display" w:hAnsi="Playfair Display" w:cs="Playfair Display"/>
          <w:color w:val="1155CC"/>
          <w:sz w:val="21"/>
          <w:szCs w:val="21"/>
          <w:u w:val="single"/>
        </w:rPr>
        <w:t xml:space="preserve"> </w:t>
      </w:r>
    </w:p>
    <w:p w14:paraId="71AE0122" w14:textId="77777777" w:rsidR="005823F7" w:rsidRDefault="00CE4E68" w:rsidP="00C3534B">
      <w:pPr>
        <w:numPr>
          <w:ilvl w:val="0"/>
          <w:numId w:val="4"/>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lastRenderedPageBreak/>
        <w:t>Saskatchewan repertoire (exemplars)</w:t>
      </w:r>
    </w:p>
    <w:p w14:paraId="3B6E745B" w14:textId="6CF16E6C" w:rsidR="005823F7" w:rsidRDefault="00CE4E68" w:rsidP="00C3534B">
      <w:pPr>
        <w:numPr>
          <w:ilvl w:val="0"/>
          <w:numId w:val="4"/>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compositions by Canadian composers</w:t>
      </w:r>
    </w:p>
    <w:p w14:paraId="17729C68" w14:textId="77777777" w:rsidR="005823F7" w:rsidRDefault="00CE4E68" w:rsidP="00C3534B">
      <w:pPr>
        <w:numPr>
          <w:ilvl w:val="0"/>
          <w:numId w:val="4"/>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microphones</w:t>
      </w:r>
    </w:p>
    <w:p w14:paraId="22E6F0FD" w14:textId="77777777" w:rsidR="005823F7" w:rsidRDefault="00CE4E68" w:rsidP="00C3534B">
      <w:pPr>
        <w:numPr>
          <w:ilvl w:val="0"/>
          <w:numId w:val="4"/>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recording devices/laptops</w:t>
      </w:r>
    </w:p>
    <w:p w14:paraId="10B7DE06" w14:textId="77777777" w:rsidR="005823F7" w:rsidRDefault="00DF13C2" w:rsidP="00C3534B">
      <w:pPr>
        <w:numPr>
          <w:ilvl w:val="0"/>
          <w:numId w:val="4"/>
        </w:numPr>
        <w:shd w:val="clear" w:color="auto" w:fill="FFFFFF"/>
        <w:spacing w:line="240" w:lineRule="auto"/>
        <w:rPr>
          <w:rFonts w:ascii="Playfair Display" w:eastAsia="Playfair Display" w:hAnsi="Playfair Display" w:cs="Playfair Display"/>
          <w:color w:val="414141"/>
          <w:sz w:val="21"/>
          <w:szCs w:val="21"/>
        </w:rPr>
      </w:pPr>
      <w:hyperlink r:id="rId7">
        <w:r w:rsidR="00CE4E68">
          <w:rPr>
            <w:rFonts w:ascii="Playfair Display" w:eastAsia="Playfair Display" w:hAnsi="Playfair Display" w:cs="Playfair Display"/>
            <w:color w:val="1155CC"/>
            <w:sz w:val="21"/>
            <w:szCs w:val="21"/>
            <w:u w:val="single"/>
          </w:rPr>
          <w:t>https://musescore.org/en</w:t>
        </w:r>
      </w:hyperlink>
    </w:p>
    <w:p w14:paraId="78CD43EC" w14:textId="77777777" w:rsidR="005823F7" w:rsidRDefault="00DF13C2" w:rsidP="00C3534B">
      <w:pPr>
        <w:numPr>
          <w:ilvl w:val="0"/>
          <w:numId w:val="4"/>
        </w:numPr>
        <w:shd w:val="clear" w:color="auto" w:fill="FFFFFF"/>
        <w:spacing w:after="240" w:line="240" w:lineRule="auto"/>
        <w:rPr>
          <w:rFonts w:ascii="Playfair Display" w:eastAsia="Playfair Display" w:hAnsi="Playfair Display" w:cs="Playfair Display"/>
          <w:color w:val="414141"/>
          <w:sz w:val="21"/>
          <w:szCs w:val="21"/>
        </w:rPr>
      </w:pPr>
      <w:hyperlink r:id="rId8">
        <w:r w:rsidR="00CE4E68">
          <w:rPr>
            <w:rFonts w:ascii="Playfair Display" w:eastAsia="Playfair Display" w:hAnsi="Playfair Display" w:cs="Playfair Display"/>
            <w:color w:val="1155CC"/>
            <w:sz w:val="21"/>
            <w:szCs w:val="21"/>
            <w:u w:val="single"/>
          </w:rPr>
          <w:t>https://www.bandlab.com/</w:t>
        </w:r>
      </w:hyperlink>
    </w:p>
    <w:p w14:paraId="75B3BA54" w14:textId="77777777" w:rsidR="005823F7" w:rsidRDefault="00CE4E68" w:rsidP="00C3534B">
      <w:pPr>
        <w:shd w:val="clear" w:color="auto" w:fill="FFFFFF"/>
        <w:spacing w:before="240" w:after="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Website for Saskatchewan/Canadian music resources/ideas:</w:t>
      </w:r>
    </w:p>
    <w:p w14:paraId="0B0023A0" w14:textId="052625BE" w:rsidR="005823F7" w:rsidRDefault="00DF13C2" w:rsidP="00C3534B">
      <w:pPr>
        <w:numPr>
          <w:ilvl w:val="0"/>
          <w:numId w:val="9"/>
        </w:numPr>
        <w:shd w:val="clear" w:color="auto" w:fill="FFFFFF"/>
        <w:spacing w:before="240" w:after="240" w:line="240" w:lineRule="auto"/>
        <w:rPr>
          <w:rFonts w:ascii="Playfair Display" w:eastAsia="Playfair Display" w:hAnsi="Playfair Display" w:cs="Playfair Display"/>
          <w:sz w:val="21"/>
          <w:szCs w:val="21"/>
        </w:rPr>
      </w:pPr>
      <w:hyperlink r:id="rId9">
        <w:proofErr w:type="spellStart"/>
        <w:r w:rsidR="00CE4E68">
          <w:rPr>
            <w:rFonts w:ascii="Playfair Display" w:eastAsia="Playfair Display" w:hAnsi="Playfair Display" w:cs="Playfair Display"/>
            <w:color w:val="1155CC"/>
            <w:sz w:val="21"/>
            <w:szCs w:val="21"/>
            <w:u w:val="single"/>
          </w:rPr>
          <w:t>SaskMusic</w:t>
        </w:r>
        <w:proofErr w:type="spellEnd"/>
        <w:r w:rsidR="00CE4E68">
          <w:rPr>
            <w:rFonts w:ascii="Playfair Display" w:eastAsia="Playfair Display" w:hAnsi="Playfair Display" w:cs="Playfair Display"/>
            <w:color w:val="1155CC"/>
            <w:sz w:val="21"/>
            <w:szCs w:val="21"/>
            <w:u w:val="single"/>
          </w:rPr>
          <w:t>: Home</w:t>
        </w:r>
      </w:hyperlink>
      <w:r w:rsidR="000E0928">
        <w:rPr>
          <w:rFonts w:ascii="Playfair Display" w:eastAsia="Playfair Display" w:hAnsi="Playfair Display" w:cs="Playfair Display"/>
          <w:color w:val="1155CC"/>
          <w:sz w:val="21"/>
          <w:szCs w:val="21"/>
          <w:u w:val="single"/>
        </w:rPr>
        <w:t xml:space="preserve"> </w:t>
      </w:r>
    </w:p>
    <w:p w14:paraId="1F637563" w14:textId="77777777" w:rsidR="005823F7" w:rsidRDefault="00CE4E68" w:rsidP="00C3534B">
      <w:pPr>
        <w:shd w:val="clear" w:color="auto" w:fill="FFFFFF"/>
        <w:spacing w:before="240" w:line="240" w:lineRule="auto"/>
        <w:rPr>
          <w:rFonts w:ascii="Playfair Display" w:eastAsia="Playfair Display" w:hAnsi="Playfair Display" w:cs="Playfair Display"/>
          <w:b/>
          <w:color w:val="414141"/>
        </w:rPr>
      </w:pPr>
      <w:r>
        <w:rPr>
          <w:rFonts w:ascii="Playfair Display" w:eastAsia="Playfair Display" w:hAnsi="Playfair Display" w:cs="Playfair Display"/>
          <w:b/>
          <w:color w:val="414141"/>
        </w:rPr>
        <w:t>Unit Plan</w:t>
      </w:r>
    </w:p>
    <w:p w14:paraId="459B1CA6" w14:textId="77777777" w:rsidR="005823F7" w:rsidRDefault="00CE4E68" w:rsidP="00C3534B">
      <w:pPr>
        <w:shd w:val="clear" w:color="auto" w:fill="FFFFFF"/>
        <w:spacing w:before="240" w:line="240" w:lineRule="auto"/>
        <w:rPr>
          <w:rFonts w:ascii="Playfair Display" w:eastAsia="Playfair Display" w:hAnsi="Playfair Display" w:cs="Playfair Display"/>
          <w:b/>
          <w:color w:val="414141"/>
        </w:rPr>
      </w:pPr>
      <w:r>
        <w:rPr>
          <w:rFonts w:ascii="Playfair Display" w:eastAsia="Playfair Display" w:hAnsi="Playfair Display" w:cs="Playfair Display"/>
          <w:b/>
          <w:color w:val="414141"/>
        </w:rPr>
        <w:t>Essential Question:</w:t>
      </w:r>
    </w:p>
    <w:p w14:paraId="6AA6E34B" w14:textId="23828AEB" w:rsidR="005823F7" w:rsidRDefault="00CE4E68" w:rsidP="00C3534B">
      <w:pPr>
        <w:shd w:val="clear" w:color="auto" w:fill="FFFFFF"/>
        <w:spacing w:before="240" w:line="240" w:lineRule="auto"/>
        <w:rPr>
          <w:rFonts w:ascii="Playfair Display" w:eastAsia="Playfair Display" w:hAnsi="Playfair Display" w:cs="Playfair Display"/>
          <w:color w:val="414141"/>
        </w:rPr>
      </w:pPr>
      <w:r>
        <w:rPr>
          <w:rFonts w:ascii="Playfair Display" w:eastAsia="Playfair Display" w:hAnsi="Playfair Display" w:cs="Playfair Display"/>
          <w:color w:val="414141"/>
        </w:rPr>
        <w:t xml:space="preserve">Q. </w:t>
      </w:r>
      <w:r w:rsidR="000E0928">
        <w:rPr>
          <w:rFonts w:ascii="Playfair Display" w:eastAsia="Playfair Display" w:hAnsi="Playfair Display" w:cs="Playfair Display"/>
          <w:color w:val="414141"/>
        </w:rPr>
        <w:t>In what ways can</w:t>
      </w:r>
      <w:r>
        <w:rPr>
          <w:rFonts w:ascii="Playfair Display" w:eastAsia="Playfair Display" w:hAnsi="Playfair Display" w:cs="Playfair Display"/>
          <w:color w:val="414141"/>
        </w:rPr>
        <w:t xml:space="preserve"> creating music address academic and personal needs while also supporting transferable skills? </w:t>
      </w:r>
    </w:p>
    <w:p w14:paraId="1F6AB008" w14:textId="77777777" w:rsidR="005823F7" w:rsidRDefault="00CE4E68" w:rsidP="00C3534B">
      <w:pPr>
        <w:shd w:val="clear" w:color="auto" w:fill="FFFFFF"/>
        <w:spacing w:before="240" w:line="240" w:lineRule="auto"/>
        <w:rPr>
          <w:rFonts w:ascii="Playfair Display" w:eastAsia="Playfair Display" w:hAnsi="Playfair Display" w:cs="Playfair Display"/>
          <w:b/>
          <w:color w:val="414141"/>
          <w:sz w:val="21"/>
          <w:szCs w:val="21"/>
        </w:rPr>
      </w:pPr>
      <w:r>
        <w:rPr>
          <w:rFonts w:ascii="Playfair Display" w:eastAsia="Playfair Display" w:hAnsi="Playfair Display" w:cs="Playfair Display"/>
          <w:color w:val="414141"/>
        </w:rPr>
        <w:t xml:space="preserve">Supporting Essential Question using </w:t>
      </w:r>
      <w:r>
        <w:rPr>
          <w:rFonts w:ascii="Playfair Display" w:eastAsia="Playfair Display" w:hAnsi="Playfair Display" w:cs="Playfair Display"/>
          <w:b/>
          <w:color w:val="414141"/>
          <w:sz w:val="21"/>
          <w:szCs w:val="21"/>
        </w:rPr>
        <w:t>Personal/Academic Outcomes</w:t>
      </w:r>
    </w:p>
    <w:p w14:paraId="5AEFD914" w14:textId="77777777" w:rsidR="005823F7" w:rsidRDefault="00CE4E68" w:rsidP="00C3534B">
      <w:pPr>
        <w:shd w:val="clear" w:color="auto" w:fill="FFFFFF"/>
        <w:spacing w:before="240" w:after="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i/>
          <w:color w:val="414141"/>
          <w:sz w:val="21"/>
          <w:szCs w:val="21"/>
        </w:rPr>
        <w:t>Students will be able to:</w:t>
      </w:r>
    </w:p>
    <w:p w14:paraId="3E67BA9E" w14:textId="77777777" w:rsidR="005823F7" w:rsidRDefault="00CE4E68" w:rsidP="00C3534B">
      <w:pPr>
        <w:numPr>
          <w:ilvl w:val="0"/>
          <w:numId w:val="2"/>
        </w:numPr>
        <w:shd w:val="clear" w:color="auto" w:fill="FFFFFF"/>
        <w:spacing w:before="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illustrate music using visual representation</w:t>
      </w:r>
    </w:p>
    <w:p w14:paraId="2C6F1DE2"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interrelate choral repertoire with personal socio-cultural environment</w:t>
      </w:r>
    </w:p>
    <w:p w14:paraId="3DDA42D0"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unpack previous learnings and synthesize new learning</w:t>
      </w:r>
    </w:p>
    <w:p w14:paraId="79420BFC" w14:textId="6638F73B"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recognize personal connections to music</w:t>
      </w:r>
    </w:p>
    <w:p w14:paraId="75D2CE5C"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offer support and collaborate with peers in group exercises</w:t>
      </w:r>
    </w:p>
    <w:p w14:paraId="33439D87"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discover methods with which they learn best and be willing to explore new methodological approaches</w:t>
      </w:r>
    </w:p>
    <w:p w14:paraId="43FF127E"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use aural skills to describe what they hear and recreate those compositions</w:t>
      </w:r>
    </w:p>
    <w:p w14:paraId="2B754C6F"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 xml:space="preserve">evaluate the work of their peers in a constructive, thoughtful manner </w:t>
      </w:r>
    </w:p>
    <w:p w14:paraId="4E01FDF0" w14:textId="6218293E"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 xml:space="preserve">present final (pre-recorded) compositions (or album) in “festival class” </w:t>
      </w:r>
    </w:p>
    <w:p w14:paraId="3D77C232"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in a brief video recording, students evaluate their learnings, reflecting upon the process (also presented during the Festival)</w:t>
      </w:r>
    </w:p>
    <w:p w14:paraId="3661C21F" w14:textId="77777777" w:rsidR="005823F7" w:rsidRDefault="00CE4E68" w:rsidP="00C3534B">
      <w:pPr>
        <w:numPr>
          <w:ilvl w:val="0"/>
          <w:numId w:val="2"/>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formulate ideas and plans to utilize programs that provide an inclusive environment for students with disabilities (p. 4, Baldwin)</w:t>
      </w:r>
    </w:p>
    <w:p w14:paraId="5F60DD73" w14:textId="77777777" w:rsidR="005823F7" w:rsidRDefault="00CE4E68" w:rsidP="00C3534B">
      <w:pPr>
        <w:numPr>
          <w:ilvl w:val="0"/>
          <w:numId w:val="10"/>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speech-to-text</w:t>
      </w:r>
    </w:p>
    <w:p w14:paraId="221C7BD7" w14:textId="77777777" w:rsidR="005823F7" w:rsidRDefault="00CE4E68" w:rsidP="00C3534B">
      <w:pPr>
        <w:numPr>
          <w:ilvl w:val="0"/>
          <w:numId w:val="10"/>
        </w:numPr>
        <w:shd w:val="clear" w:color="auto" w:fill="FFFFFF"/>
        <w:spacing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visual and aural resources</w:t>
      </w:r>
    </w:p>
    <w:p w14:paraId="39C7B2A2" w14:textId="77777777" w:rsidR="005823F7" w:rsidRDefault="00CE4E68" w:rsidP="00C3534B">
      <w:pPr>
        <w:numPr>
          <w:ilvl w:val="0"/>
          <w:numId w:val="10"/>
        </w:numPr>
        <w:shd w:val="clear" w:color="auto" w:fill="FFFFFF"/>
        <w:spacing w:after="240" w:line="240" w:lineRule="auto"/>
        <w:rPr>
          <w:rFonts w:ascii="Playfair Display" w:eastAsia="Playfair Display" w:hAnsi="Playfair Display" w:cs="Playfair Display"/>
          <w:color w:val="414141"/>
          <w:sz w:val="21"/>
          <w:szCs w:val="21"/>
        </w:rPr>
      </w:pPr>
      <w:r>
        <w:rPr>
          <w:rFonts w:ascii="Playfair Display" w:eastAsia="Playfair Display" w:hAnsi="Playfair Display" w:cs="Playfair Display"/>
          <w:color w:val="414141"/>
          <w:sz w:val="21"/>
          <w:szCs w:val="21"/>
        </w:rPr>
        <w:t xml:space="preserve">scribe </w:t>
      </w:r>
    </w:p>
    <w:p w14:paraId="1EBF7692" w14:textId="77777777" w:rsidR="008B2DAF" w:rsidRDefault="008B2DAF" w:rsidP="00C3534B">
      <w:pPr>
        <w:shd w:val="clear" w:color="auto" w:fill="FFFFFF"/>
        <w:spacing w:before="240" w:after="240" w:line="240" w:lineRule="auto"/>
        <w:rPr>
          <w:rFonts w:ascii="Playfair Display" w:eastAsia="Playfair Display" w:hAnsi="Playfair Display" w:cs="Playfair Display"/>
          <w:b/>
          <w:color w:val="414141"/>
          <w:sz w:val="21"/>
          <w:szCs w:val="21"/>
        </w:rPr>
      </w:pPr>
    </w:p>
    <w:p w14:paraId="31589CD1" w14:textId="77777777" w:rsidR="004A2A85" w:rsidRDefault="004A2A85" w:rsidP="00C3534B">
      <w:pPr>
        <w:shd w:val="clear" w:color="auto" w:fill="FFFFFF"/>
        <w:spacing w:before="240" w:after="240" w:line="240" w:lineRule="auto"/>
        <w:rPr>
          <w:rFonts w:ascii="Playfair Display" w:eastAsia="Playfair Display" w:hAnsi="Playfair Display" w:cs="Playfair Display"/>
          <w:b/>
          <w:color w:val="414141"/>
          <w:sz w:val="21"/>
          <w:szCs w:val="21"/>
        </w:rPr>
      </w:pPr>
    </w:p>
    <w:p w14:paraId="12E0F3B6" w14:textId="77777777" w:rsidR="004A2A85" w:rsidRDefault="004A2A85" w:rsidP="00C3534B">
      <w:pPr>
        <w:shd w:val="clear" w:color="auto" w:fill="FFFFFF"/>
        <w:spacing w:before="240" w:after="240" w:line="240" w:lineRule="auto"/>
        <w:rPr>
          <w:rFonts w:ascii="Playfair Display" w:eastAsia="Playfair Display" w:hAnsi="Playfair Display" w:cs="Playfair Display"/>
          <w:b/>
          <w:color w:val="414141"/>
          <w:sz w:val="21"/>
          <w:szCs w:val="21"/>
        </w:rPr>
      </w:pPr>
    </w:p>
    <w:p w14:paraId="1B1213FB" w14:textId="77777777" w:rsidR="004A2A85" w:rsidRDefault="004A2A85" w:rsidP="00C3534B">
      <w:pPr>
        <w:shd w:val="clear" w:color="auto" w:fill="FFFFFF"/>
        <w:spacing w:before="240" w:after="240" w:line="240" w:lineRule="auto"/>
        <w:rPr>
          <w:rFonts w:ascii="Playfair Display" w:eastAsia="Playfair Display" w:hAnsi="Playfair Display" w:cs="Playfair Display"/>
          <w:b/>
          <w:color w:val="414141"/>
          <w:sz w:val="21"/>
          <w:szCs w:val="21"/>
        </w:rPr>
      </w:pPr>
    </w:p>
    <w:p w14:paraId="39FB2646" w14:textId="77777777" w:rsidR="004A2A85" w:rsidRDefault="004A2A85" w:rsidP="00C3534B">
      <w:pPr>
        <w:shd w:val="clear" w:color="auto" w:fill="FFFFFF"/>
        <w:spacing w:before="240" w:after="240" w:line="240" w:lineRule="auto"/>
        <w:rPr>
          <w:rFonts w:ascii="Playfair Display" w:eastAsia="Playfair Display" w:hAnsi="Playfair Display" w:cs="Playfair Display"/>
          <w:b/>
          <w:color w:val="414141"/>
          <w:sz w:val="21"/>
          <w:szCs w:val="21"/>
        </w:rPr>
      </w:pPr>
    </w:p>
    <w:p w14:paraId="358F502B" w14:textId="77777777" w:rsidR="004A2A85" w:rsidRDefault="004A2A85" w:rsidP="00C3534B">
      <w:pPr>
        <w:shd w:val="clear" w:color="auto" w:fill="FFFFFF"/>
        <w:spacing w:before="240" w:after="240" w:line="240" w:lineRule="auto"/>
        <w:rPr>
          <w:rFonts w:ascii="Playfair Display" w:eastAsia="Playfair Display" w:hAnsi="Playfair Display" w:cs="Playfair Display"/>
          <w:b/>
          <w:color w:val="414141"/>
          <w:sz w:val="21"/>
          <w:szCs w:val="21"/>
        </w:rPr>
      </w:pPr>
    </w:p>
    <w:p w14:paraId="6F573999" w14:textId="72F82AD0" w:rsidR="005823F7" w:rsidRDefault="00CE4E68" w:rsidP="00C3534B">
      <w:pPr>
        <w:shd w:val="clear" w:color="auto" w:fill="FFFFFF"/>
        <w:spacing w:before="240" w:after="240" w:line="240" w:lineRule="auto"/>
        <w:rPr>
          <w:rFonts w:ascii="Playfair Display" w:eastAsia="Playfair Display" w:hAnsi="Playfair Display" w:cs="Playfair Display"/>
          <w:b/>
          <w:color w:val="414141"/>
          <w:sz w:val="21"/>
          <w:szCs w:val="21"/>
        </w:rPr>
      </w:pPr>
      <w:r>
        <w:rPr>
          <w:rFonts w:ascii="Playfair Display" w:eastAsia="Playfair Display" w:hAnsi="Playfair Display" w:cs="Playfair Display"/>
          <w:b/>
          <w:color w:val="414141"/>
          <w:sz w:val="21"/>
          <w:szCs w:val="21"/>
        </w:rPr>
        <w:lastRenderedPageBreak/>
        <w:t xml:space="preserve">Academic Outcomes and Indicators </w:t>
      </w:r>
    </w:p>
    <w:p w14:paraId="004982CB" w14:textId="77777777" w:rsidR="005823F7" w:rsidRDefault="00CE4E68" w:rsidP="00C3534B">
      <w:pPr>
        <w:shd w:val="clear" w:color="auto" w:fill="FFFFFF"/>
        <w:spacing w:before="240" w:after="240" w:line="240" w:lineRule="auto"/>
        <w:rPr>
          <w:rFonts w:ascii="Playfair Display" w:eastAsia="Playfair Display" w:hAnsi="Playfair Display" w:cs="Playfair Display"/>
          <w:i/>
          <w:color w:val="414141"/>
          <w:sz w:val="21"/>
          <w:szCs w:val="21"/>
        </w:rPr>
      </w:pPr>
      <w:r>
        <w:rPr>
          <w:rFonts w:ascii="Playfair Display" w:eastAsia="Playfair Display" w:hAnsi="Playfair Display" w:cs="Playfair Display"/>
          <w:i/>
          <w:color w:val="414141"/>
          <w:sz w:val="21"/>
          <w:szCs w:val="21"/>
        </w:rPr>
        <w:t>Grade 4 students will be able to:</w:t>
      </w:r>
    </w:p>
    <w:p w14:paraId="1F2B61EA" w14:textId="77777777" w:rsidR="005823F7" w:rsidRDefault="00CE4E68" w:rsidP="00C3534B">
      <w:pPr>
        <w:shd w:val="clear" w:color="auto" w:fill="FFFFFF"/>
        <w:spacing w:before="240" w:after="240" w:line="240" w:lineRule="auto"/>
        <w:rPr>
          <w:rFonts w:ascii="Playfair Display" w:eastAsia="Playfair Display" w:hAnsi="Playfair Display" w:cs="Playfair Display"/>
          <w:i/>
          <w:color w:val="414141"/>
          <w:sz w:val="21"/>
          <w:szCs w:val="21"/>
        </w:rPr>
      </w:pPr>
      <w:r>
        <w:rPr>
          <w:rFonts w:ascii="Playfair Display" w:eastAsia="Playfair Display" w:hAnsi="Playfair Display" w:cs="Playfair Display"/>
          <w:i/>
          <w:color w:val="414141"/>
          <w:sz w:val="21"/>
          <w:szCs w:val="21"/>
        </w:rPr>
        <w:t>CP4.5 Demonstrate increased skills and abilities in the use of voice and instruments (traditional and/or homemade) and develop compositions using Saskatchewan as inspiration.</w:t>
      </w:r>
    </w:p>
    <w:p w14:paraId="5E582261" w14:textId="77777777" w:rsidR="005823F7" w:rsidRDefault="00CE4E68" w:rsidP="00C3534B">
      <w:pPr>
        <w:numPr>
          <w:ilvl w:val="0"/>
          <w:numId w:val="11"/>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Sing in tune and begin to develop the ability to sing harmony. </w:t>
      </w:r>
    </w:p>
    <w:p w14:paraId="762BB954"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Distinguish between the head voice and the chest voice in singing. </w:t>
      </w:r>
    </w:p>
    <w:p w14:paraId="0671C068"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Recognize different voice classifications in singing and own voice qualities (e.g., soprano, alto). </w:t>
      </w:r>
    </w:p>
    <w:p w14:paraId="54EF170B"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Sing expressively, using proper breath support, vowel sounds, consonants, and tone production.</w:t>
      </w:r>
    </w:p>
    <w:p w14:paraId="7353E2DA"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Demonstrate increasing independence when playing various sound objects and instruments. </w:t>
      </w:r>
    </w:p>
    <w:p w14:paraId="7432A793"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Experiment with sounds and music concepts to express ideas derived from Saskatchewan sources such as local stories, poems, visual art works, photos, land and geography, observations, and current or historical events. </w:t>
      </w:r>
    </w:p>
    <w:p w14:paraId="56539F46"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Select and organize sounds, instruments, and ideas for composition. </w:t>
      </w:r>
    </w:p>
    <w:p w14:paraId="6112176B"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Analyze and describe decisions made and problems solved in own and group compositions (e.g., choice of instruments, and organization of form, tempo, and dynamics). </w:t>
      </w:r>
    </w:p>
    <w:p w14:paraId="0E195FA8"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Keep a record of sound/music ideas (e.g., invented and traditional notation, audio recording, learning logs). </w:t>
      </w:r>
    </w:p>
    <w:p w14:paraId="7E776633"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Recognize accidental discoveries in own compositions and put them to use where appropriate.</w:t>
      </w:r>
    </w:p>
    <w:p w14:paraId="4598BF3E" w14:textId="77777777" w:rsidR="005823F7" w:rsidRDefault="00CE4E68" w:rsidP="00C3534B">
      <w:pPr>
        <w:shd w:val="clear" w:color="auto" w:fill="FFFFFF"/>
        <w:spacing w:before="240" w:line="240" w:lineRule="auto"/>
        <w:ind w:left="720"/>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w:t>
      </w:r>
      <w:r>
        <w:rPr>
          <w:rFonts w:ascii="Playfair Display" w:eastAsia="Playfair Display" w:hAnsi="Playfair Display" w:cs="Playfair Display"/>
          <w:i/>
          <w:color w:val="414141"/>
          <w:sz w:val="20"/>
          <w:szCs w:val="20"/>
        </w:rPr>
        <w:t>Saskatchewan</w:t>
      </w:r>
      <w:r>
        <w:rPr>
          <w:rFonts w:ascii="Playfair Display" w:eastAsia="Playfair Display" w:hAnsi="Playfair Display" w:cs="Playfair Display"/>
          <w:color w:val="414141"/>
          <w:sz w:val="20"/>
          <w:szCs w:val="20"/>
        </w:rPr>
        <w:t xml:space="preserve"> Arts Education Curriculum, 2011) </w:t>
      </w:r>
    </w:p>
    <w:p w14:paraId="0FED8C29" w14:textId="77777777" w:rsidR="005823F7" w:rsidRDefault="00CE4E68" w:rsidP="00C3534B">
      <w:pPr>
        <w:shd w:val="clear" w:color="auto" w:fill="FFFFFF"/>
        <w:spacing w:before="240" w:line="240" w:lineRule="auto"/>
        <w:rPr>
          <w:rFonts w:ascii="Playfair Display" w:eastAsia="Playfair Display" w:hAnsi="Playfair Display" w:cs="Playfair Display"/>
          <w:b/>
          <w:color w:val="414141"/>
          <w:sz w:val="21"/>
          <w:szCs w:val="21"/>
        </w:rPr>
      </w:pPr>
      <w:r>
        <w:rPr>
          <w:rFonts w:ascii="Playfair Display" w:eastAsia="Playfair Display" w:hAnsi="Playfair Display" w:cs="Playfair Display"/>
          <w:b/>
          <w:color w:val="414141"/>
          <w:sz w:val="21"/>
          <w:szCs w:val="21"/>
        </w:rPr>
        <w:t>Unit Plan Details</w:t>
      </w:r>
    </w:p>
    <w:p w14:paraId="2726C42F"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Objective: CP4.5 - Students complete the project in small groups.</w:t>
      </w:r>
    </w:p>
    <w:p w14:paraId="1540F6E6" w14:textId="77777777" w:rsidR="005823F7" w:rsidRDefault="00CE4E68" w:rsidP="00C3534B">
      <w:pPr>
        <w:shd w:val="clear" w:color="auto" w:fill="FFFFFF"/>
        <w:spacing w:before="240" w:line="240" w:lineRule="auto"/>
        <w:rPr>
          <w:rFonts w:ascii="Playfair Display" w:eastAsia="Playfair Display" w:hAnsi="Playfair Display" w:cs="Playfair Display"/>
          <w:b/>
          <w:color w:val="414141"/>
          <w:sz w:val="20"/>
          <w:szCs w:val="20"/>
        </w:rPr>
      </w:pPr>
      <w:r>
        <w:rPr>
          <w:rFonts w:ascii="Playfair Display" w:eastAsia="Playfair Display" w:hAnsi="Playfair Display" w:cs="Playfair Display"/>
          <w:b/>
          <w:color w:val="414141"/>
          <w:sz w:val="20"/>
          <w:szCs w:val="20"/>
        </w:rPr>
        <w:t>Lessons to Promote Learning</w:t>
      </w:r>
    </w:p>
    <w:p w14:paraId="784C9564"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All indicators retrieved from the Saskatchewan Education Website:</w:t>
      </w:r>
    </w:p>
    <w:p w14:paraId="2D0C143E" w14:textId="77777777" w:rsidR="005823F7" w:rsidRDefault="00DF13C2" w:rsidP="00C3534B">
      <w:pPr>
        <w:shd w:val="clear" w:color="auto" w:fill="FFFFFF"/>
        <w:spacing w:before="240" w:line="240" w:lineRule="auto"/>
        <w:rPr>
          <w:rFonts w:ascii="Playfair Display" w:eastAsia="Playfair Display" w:hAnsi="Playfair Display" w:cs="Playfair Display"/>
          <w:color w:val="414141"/>
          <w:sz w:val="20"/>
          <w:szCs w:val="20"/>
        </w:rPr>
      </w:pPr>
      <w:hyperlink r:id="rId10">
        <w:r w:rsidR="00CE4E68">
          <w:rPr>
            <w:rFonts w:ascii="Playfair Display" w:eastAsia="Playfair Display" w:hAnsi="Playfair Display" w:cs="Playfair Display"/>
            <w:color w:val="1155CC"/>
            <w:sz w:val="20"/>
            <w:szCs w:val="20"/>
            <w:u w:val="single"/>
          </w:rPr>
          <w:t>https://www.edonline.sk.ca/webapps/moe-curriculum-BBLEARN/CurriculumOutcomeContent?id=11&amp;oc=19292</w:t>
        </w:r>
      </w:hyperlink>
      <w:r w:rsidR="00CE4E68">
        <w:rPr>
          <w:rFonts w:ascii="Playfair Display" w:eastAsia="Playfair Display" w:hAnsi="Playfair Display" w:cs="Playfair Display"/>
          <w:color w:val="414141"/>
          <w:sz w:val="20"/>
          <w:szCs w:val="20"/>
        </w:rPr>
        <w:t xml:space="preserve"> </w:t>
      </w:r>
    </w:p>
    <w:p w14:paraId="43714C31" w14:textId="1670B31F"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u w:val="single"/>
        </w:rPr>
      </w:pPr>
      <w:r>
        <w:rPr>
          <w:rFonts w:ascii="Playfair Display" w:eastAsia="Playfair Display" w:hAnsi="Playfair Display" w:cs="Playfair Display"/>
          <w:b/>
          <w:color w:val="414141"/>
          <w:sz w:val="20"/>
          <w:szCs w:val="20"/>
          <w:u w:val="single"/>
        </w:rPr>
        <w:t>Lesson one:</w:t>
      </w:r>
      <w:r>
        <w:rPr>
          <w:rFonts w:ascii="Playfair Display" w:eastAsia="Playfair Display" w:hAnsi="Playfair Display" w:cs="Playfair Display"/>
          <w:color w:val="414141"/>
          <w:sz w:val="20"/>
          <w:szCs w:val="20"/>
          <w:u w:val="single"/>
        </w:rPr>
        <w:t xml:space="preserve"> Introduction to Composing</w:t>
      </w:r>
    </w:p>
    <w:p w14:paraId="6C84BA15"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b/>
          <w:color w:val="414141"/>
          <w:sz w:val="20"/>
          <w:szCs w:val="20"/>
        </w:rPr>
        <w:t>Indicator</w:t>
      </w:r>
      <w:r>
        <w:rPr>
          <w:rFonts w:ascii="Playfair Display" w:eastAsia="Playfair Display" w:hAnsi="Playfair Display" w:cs="Playfair Display"/>
          <w:color w:val="414141"/>
          <w:sz w:val="20"/>
          <w:szCs w:val="20"/>
        </w:rPr>
        <w:t xml:space="preserve">: Keep a record of sound/music ideas (e.g., invented and traditional notation, audio recording, learning logs). </w:t>
      </w:r>
    </w:p>
    <w:p w14:paraId="3AE3A001" w14:textId="77777777" w:rsidR="005823F7" w:rsidRDefault="00CE4E68" w:rsidP="00C3534B">
      <w:pPr>
        <w:shd w:val="clear" w:color="auto" w:fill="FFFFFF"/>
        <w:spacing w:before="240" w:line="240" w:lineRule="auto"/>
        <w:ind w:firstLine="720"/>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w:t>
      </w:r>
      <w:r>
        <w:rPr>
          <w:rFonts w:ascii="Playfair Display" w:eastAsia="Playfair Display" w:hAnsi="Playfair Display" w:cs="Playfair Display"/>
          <w:i/>
          <w:color w:val="414141"/>
          <w:sz w:val="20"/>
          <w:szCs w:val="20"/>
        </w:rPr>
        <w:t>Saskatchewan</w:t>
      </w:r>
      <w:r>
        <w:rPr>
          <w:rFonts w:ascii="Playfair Display" w:eastAsia="Playfair Display" w:hAnsi="Playfair Display" w:cs="Playfair Display"/>
          <w:color w:val="414141"/>
          <w:sz w:val="20"/>
          <w:szCs w:val="20"/>
        </w:rPr>
        <w:t xml:space="preserve"> Arts Education Curriculum, 2011) </w:t>
      </w:r>
    </w:p>
    <w:p w14:paraId="497E2140"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We will keep a recording using journals.</w:t>
      </w:r>
      <w:r>
        <w:rPr>
          <w:rFonts w:ascii="Playfair Display" w:eastAsia="Playfair Display" w:hAnsi="Playfair Display" w:cs="Playfair Display"/>
          <w:b/>
          <w:color w:val="414141"/>
          <w:sz w:val="20"/>
          <w:szCs w:val="20"/>
        </w:rPr>
        <w:t xml:space="preserve"> Speech-to-text options</w:t>
      </w:r>
      <w:r>
        <w:rPr>
          <w:rFonts w:ascii="Playfair Display" w:eastAsia="Playfair Display" w:hAnsi="Playfair Display" w:cs="Playfair Display"/>
          <w:color w:val="414141"/>
          <w:sz w:val="20"/>
          <w:szCs w:val="20"/>
        </w:rPr>
        <w:t xml:space="preserve"> are also available on school laptops.</w:t>
      </w:r>
    </w:p>
    <w:p w14:paraId="06CE7AC1"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Approximate time required: 45 minutes</w:t>
      </w:r>
    </w:p>
    <w:p w14:paraId="3A48042C"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Personal Journal Reflection - complete and share with small groups</w:t>
      </w:r>
    </w:p>
    <w:p w14:paraId="77D4DF74" w14:textId="77777777" w:rsidR="005823F7" w:rsidRDefault="005823F7" w:rsidP="00C3534B">
      <w:pPr>
        <w:shd w:val="clear" w:color="auto" w:fill="FFFFFF"/>
        <w:spacing w:before="240" w:line="240" w:lineRule="auto"/>
        <w:rPr>
          <w:rFonts w:ascii="Playfair Display" w:eastAsia="Playfair Display" w:hAnsi="Playfair Display" w:cs="Playfair Display"/>
          <w:color w:val="414141"/>
          <w:sz w:val="20"/>
          <w:szCs w:val="20"/>
        </w:rPr>
      </w:pPr>
    </w:p>
    <w:p w14:paraId="3C8D4C51" w14:textId="77777777" w:rsidR="005823F7" w:rsidRDefault="00CE4E68" w:rsidP="00C3534B">
      <w:pPr>
        <w:numPr>
          <w:ilvl w:val="0"/>
          <w:numId w:val="5"/>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Share short excerpts of compositions through aural learning</w:t>
      </w:r>
    </w:p>
    <w:p w14:paraId="13B59DEA" w14:textId="77777777" w:rsidR="005823F7" w:rsidRDefault="00CE4E68" w:rsidP="00C3534B">
      <w:pPr>
        <w:numPr>
          <w:ilvl w:val="0"/>
          <w:numId w:val="8"/>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different genres</w:t>
      </w:r>
    </w:p>
    <w:p w14:paraId="3977CF5C" w14:textId="77777777" w:rsidR="005823F7" w:rsidRDefault="00CE4E68" w:rsidP="00C3534B">
      <w:pPr>
        <w:numPr>
          <w:ilvl w:val="0"/>
          <w:numId w:val="8"/>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tempos</w:t>
      </w:r>
    </w:p>
    <w:p w14:paraId="445ABC7C" w14:textId="77777777" w:rsidR="005823F7" w:rsidRDefault="00CE4E68" w:rsidP="00C3534B">
      <w:pPr>
        <w:numPr>
          <w:ilvl w:val="0"/>
          <w:numId w:val="8"/>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instrumental with or without vocals</w:t>
      </w:r>
    </w:p>
    <w:p w14:paraId="67FDC67F"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lastRenderedPageBreak/>
        <w:t>Students can contribute to this discussion and make connections to music they hear at home, church, or within their community.</w:t>
      </w:r>
    </w:p>
    <w:p w14:paraId="0DB4F418" w14:textId="77777777" w:rsidR="005823F7" w:rsidRDefault="00CE4E68" w:rsidP="00C3534B">
      <w:pPr>
        <w:numPr>
          <w:ilvl w:val="0"/>
          <w:numId w:val="5"/>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Choose a piece and discuss its relevance with students - build a mind map example with student involvement asking students what makes this music interesting, different, </w:t>
      </w:r>
      <w:proofErr w:type="gramStart"/>
      <w:r>
        <w:rPr>
          <w:rFonts w:ascii="Playfair Display" w:eastAsia="Playfair Display" w:hAnsi="Playfair Display" w:cs="Playfair Display"/>
          <w:color w:val="414141"/>
          <w:sz w:val="20"/>
          <w:szCs w:val="20"/>
        </w:rPr>
        <w:t>etc..</w:t>
      </w:r>
      <w:proofErr w:type="gramEnd"/>
    </w:p>
    <w:p w14:paraId="7204FD28" w14:textId="77777777" w:rsidR="005823F7" w:rsidRDefault="00CE4E68" w:rsidP="00C3534B">
      <w:pPr>
        <w:numPr>
          <w:ilvl w:val="0"/>
          <w:numId w:val="5"/>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Students will complete a personal mind map independently diagramming their own thoughts. </w:t>
      </w:r>
    </w:p>
    <w:p w14:paraId="4470C976"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u w:val="single"/>
        </w:rPr>
      </w:pPr>
      <w:r>
        <w:rPr>
          <w:rFonts w:ascii="Playfair Display" w:eastAsia="Playfair Display" w:hAnsi="Playfair Display" w:cs="Playfair Display"/>
          <w:b/>
          <w:color w:val="414141"/>
          <w:sz w:val="20"/>
          <w:szCs w:val="20"/>
          <w:u w:val="single"/>
        </w:rPr>
        <w:t>Lesson two</w:t>
      </w:r>
      <w:r>
        <w:rPr>
          <w:rFonts w:ascii="Playfair Display" w:eastAsia="Playfair Display" w:hAnsi="Playfair Display" w:cs="Playfair Display"/>
          <w:color w:val="414141"/>
          <w:sz w:val="20"/>
          <w:szCs w:val="20"/>
          <w:u w:val="single"/>
        </w:rPr>
        <w:t xml:space="preserve">: Sharing the Mind Map </w:t>
      </w:r>
    </w:p>
    <w:p w14:paraId="35ED9D4B"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b/>
          <w:color w:val="414141"/>
          <w:sz w:val="20"/>
          <w:szCs w:val="20"/>
        </w:rPr>
        <w:t>Indicator(s)</w:t>
      </w:r>
      <w:r>
        <w:rPr>
          <w:rFonts w:ascii="Playfair Display" w:eastAsia="Playfair Display" w:hAnsi="Playfair Display" w:cs="Playfair Display"/>
          <w:color w:val="414141"/>
          <w:sz w:val="20"/>
          <w:szCs w:val="20"/>
        </w:rPr>
        <w:t xml:space="preserve">: </w:t>
      </w:r>
    </w:p>
    <w:p w14:paraId="77B80F86" w14:textId="77777777" w:rsidR="005823F7" w:rsidRDefault="00CE4E68" w:rsidP="00C3534B">
      <w:pPr>
        <w:numPr>
          <w:ilvl w:val="0"/>
          <w:numId w:val="3"/>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Keep a record of sound/music ideas (e.g., invented and traditional notation, audio recording, learning logs).</w:t>
      </w:r>
    </w:p>
    <w:p w14:paraId="6B387A3E" w14:textId="77777777" w:rsidR="005823F7" w:rsidRDefault="00CE4E68" w:rsidP="00C3534B">
      <w:pPr>
        <w:numPr>
          <w:ilvl w:val="0"/>
          <w:numId w:val="3"/>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Recognize different voice classifications in singing and own voice qualities (e.g., soprano, alto). </w:t>
      </w:r>
    </w:p>
    <w:p w14:paraId="70B69262" w14:textId="77777777" w:rsidR="005823F7" w:rsidRDefault="00CE4E68" w:rsidP="00C3534B">
      <w:pPr>
        <w:shd w:val="clear" w:color="auto" w:fill="FFFFFF"/>
        <w:spacing w:before="240" w:line="240" w:lineRule="auto"/>
        <w:ind w:left="720"/>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w:t>
      </w:r>
      <w:r>
        <w:rPr>
          <w:rFonts w:ascii="Playfair Display" w:eastAsia="Playfair Display" w:hAnsi="Playfair Display" w:cs="Playfair Display"/>
          <w:i/>
          <w:color w:val="414141"/>
          <w:sz w:val="20"/>
          <w:szCs w:val="20"/>
        </w:rPr>
        <w:t>Saskatchewan</w:t>
      </w:r>
      <w:r>
        <w:rPr>
          <w:rFonts w:ascii="Playfair Display" w:eastAsia="Playfair Display" w:hAnsi="Playfair Display" w:cs="Playfair Display"/>
          <w:color w:val="414141"/>
          <w:sz w:val="20"/>
          <w:szCs w:val="20"/>
        </w:rPr>
        <w:t xml:space="preserve"> Arts Education Curriculum, 2011) </w:t>
      </w:r>
    </w:p>
    <w:p w14:paraId="271AAF2A"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Approximate time required: 45 minutes</w:t>
      </w:r>
    </w:p>
    <w:p w14:paraId="45BEB7F2"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Personal Journal Reflection - complete and share with small groups</w:t>
      </w:r>
    </w:p>
    <w:p w14:paraId="40A3A903"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“How do we address the search for our own voices and, at the same time, the craving to be lost, overwhelmed within music?” (p., 166, Schmidt)</w:t>
      </w:r>
    </w:p>
    <w:p w14:paraId="6197B9B8"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b/>
          <w:color w:val="414141"/>
          <w:sz w:val="20"/>
          <w:szCs w:val="20"/>
        </w:rPr>
        <w:t xml:space="preserve">Peer-to-peer </w:t>
      </w:r>
      <w:r>
        <w:rPr>
          <w:rFonts w:ascii="Playfair Display" w:eastAsia="Playfair Display" w:hAnsi="Playfair Display" w:cs="Playfair Display"/>
          <w:color w:val="414141"/>
          <w:sz w:val="20"/>
          <w:szCs w:val="20"/>
        </w:rPr>
        <w:t>mind map sharing x3</w:t>
      </w:r>
    </w:p>
    <w:p w14:paraId="14BCBBB0"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Music “is a primarily social role across cultures” (p. 3, Mitchell), meaning a good discussion prior to music-making can only promote critical thought about music and inclusivity. </w:t>
      </w:r>
    </w:p>
    <w:p w14:paraId="2778FB5F" w14:textId="55D5C573"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Coach the dialogue but allow freedom, encouraging respectful delivery. Share music selections introducing voice. How are these voices similar? How are they different?</w:t>
      </w:r>
    </w:p>
    <w:p w14:paraId="0BDAD262" w14:textId="6F247ED7" w:rsidR="005823F7" w:rsidRDefault="00CE4E68" w:rsidP="00FF0058">
      <w:pPr>
        <w:numPr>
          <w:ilvl w:val="0"/>
          <w:numId w:val="1"/>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Have several artists from several genres. Include excerpts from the following operas/artists:</w:t>
      </w:r>
      <w:r w:rsidR="00437D8E">
        <w:rPr>
          <w:rFonts w:ascii="Playfair Display" w:eastAsia="Playfair Display" w:hAnsi="Playfair Display" w:cs="Playfair Display"/>
          <w:color w:val="414141"/>
          <w:sz w:val="20"/>
          <w:szCs w:val="20"/>
        </w:rPr>
        <w:t xml:space="preserve"> </w:t>
      </w:r>
      <w:proofErr w:type="spellStart"/>
      <w:r>
        <w:rPr>
          <w:rFonts w:ascii="Playfair Display" w:eastAsia="Playfair Display" w:hAnsi="Playfair Display" w:cs="Playfair Display"/>
          <w:color w:val="414141"/>
          <w:sz w:val="20"/>
          <w:szCs w:val="20"/>
        </w:rPr>
        <w:t>Chacun</w:t>
      </w:r>
      <w:proofErr w:type="spellEnd"/>
      <w:r>
        <w:rPr>
          <w:rFonts w:ascii="Playfair Display" w:eastAsia="Playfair Display" w:hAnsi="Playfair Display" w:cs="Playfair Display"/>
          <w:color w:val="414141"/>
          <w:sz w:val="20"/>
          <w:szCs w:val="20"/>
        </w:rPr>
        <w:t xml:space="preserve"> le </w:t>
      </w:r>
      <w:proofErr w:type="spellStart"/>
      <w:r>
        <w:rPr>
          <w:rFonts w:ascii="Playfair Display" w:eastAsia="Playfair Display" w:hAnsi="Playfair Display" w:cs="Playfair Display"/>
          <w:color w:val="414141"/>
          <w:sz w:val="20"/>
          <w:szCs w:val="20"/>
        </w:rPr>
        <w:t>Sait</w:t>
      </w:r>
      <w:proofErr w:type="spellEnd"/>
      <w:r>
        <w:rPr>
          <w:rFonts w:ascii="Playfair Display" w:eastAsia="Playfair Display" w:hAnsi="Playfair Display" w:cs="Playfair Display"/>
          <w:color w:val="414141"/>
          <w:sz w:val="20"/>
          <w:szCs w:val="20"/>
        </w:rPr>
        <w:t xml:space="preserve"> - Donizetti</w:t>
      </w:r>
    </w:p>
    <w:p w14:paraId="12E52066" w14:textId="77777777" w:rsidR="00FF0058" w:rsidRDefault="00CE4E68" w:rsidP="00C3534B">
      <w:pPr>
        <w:numPr>
          <w:ilvl w:val="0"/>
          <w:numId w:val="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Toby Keith</w:t>
      </w:r>
      <w:r w:rsidR="00FF0058">
        <w:rPr>
          <w:rFonts w:ascii="Playfair Display" w:eastAsia="Playfair Display" w:hAnsi="Playfair Display" w:cs="Playfair Display"/>
          <w:color w:val="414141"/>
          <w:sz w:val="20"/>
          <w:szCs w:val="20"/>
        </w:rPr>
        <w:t xml:space="preserve"> </w:t>
      </w:r>
    </w:p>
    <w:p w14:paraId="64C5A49C" w14:textId="4EBDEE74" w:rsidR="005823F7" w:rsidRPr="00234B38" w:rsidRDefault="00FF0058" w:rsidP="00C3534B">
      <w:pPr>
        <w:numPr>
          <w:ilvl w:val="0"/>
          <w:numId w:val="1"/>
        </w:numPr>
        <w:shd w:val="clear" w:color="auto" w:fill="FFFFFF"/>
        <w:spacing w:line="240" w:lineRule="auto"/>
        <w:rPr>
          <w:rFonts w:ascii="Abadi Extra Light" w:eastAsia="Playfair Display" w:hAnsi="Abadi Extra Light" w:cs="Playfair Display"/>
          <w:b/>
          <w:bCs/>
          <w:color w:val="414141"/>
          <w:sz w:val="20"/>
          <w:szCs w:val="20"/>
        </w:rPr>
      </w:pPr>
      <w:r w:rsidRPr="00234B38">
        <w:rPr>
          <w:rFonts w:ascii="Abadi Extra Light" w:eastAsia="Playfair Display" w:hAnsi="Abadi Extra Light" w:cs="Playfair Display"/>
          <w:b/>
          <w:bCs/>
          <w:color w:val="414141"/>
          <w:sz w:val="20"/>
          <w:szCs w:val="20"/>
        </w:rPr>
        <w:t>Nukariik</w:t>
      </w:r>
      <w:r w:rsidR="00CE4E68" w:rsidRPr="00234B38">
        <w:rPr>
          <w:rFonts w:ascii="Abadi Extra Light" w:eastAsia="Playfair Display" w:hAnsi="Abadi Extra Light" w:cs="Playfair Display"/>
          <w:b/>
          <w:bCs/>
          <w:color w:val="414141"/>
          <w:sz w:val="20"/>
          <w:szCs w:val="20"/>
        </w:rPr>
        <w:t xml:space="preserve"> </w:t>
      </w:r>
    </w:p>
    <w:p w14:paraId="0D48D88E" w14:textId="77777777" w:rsidR="005823F7" w:rsidRDefault="00CE4E68" w:rsidP="00C3534B">
      <w:pPr>
        <w:numPr>
          <w:ilvl w:val="0"/>
          <w:numId w:val="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Mozart’s Requiem in D minor</w:t>
      </w:r>
    </w:p>
    <w:p w14:paraId="3EA877EF" w14:textId="3222EC4E" w:rsidR="005823F7" w:rsidRPr="0080287A" w:rsidRDefault="00CE4E68" w:rsidP="0080287A">
      <w:pPr>
        <w:numPr>
          <w:ilvl w:val="0"/>
          <w:numId w:val="1"/>
        </w:numPr>
        <w:shd w:val="clear" w:color="auto" w:fill="FFFFFF"/>
        <w:spacing w:line="240" w:lineRule="auto"/>
        <w:rPr>
          <w:rFonts w:ascii="Playfair Display" w:eastAsia="Playfair Display" w:hAnsi="Playfair Display" w:cs="Playfair Display"/>
          <w:color w:val="414141"/>
          <w:sz w:val="20"/>
          <w:szCs w:val="20"/>
        </w:rPr>
      </w:pPr>
      <w:r w:rsidRPr="0080287A">
        <w:rPr>
          <w:rFonts w:ascii="Playfair Display" w:eastAsia="Playfair Display" w:hAnsi="Playfair Display" w:cs="Playfair Display"/>
          <w:color w:val="414141"/>
          <w:sz w:val="20"/>
          <w:szCs w:val="20"/>
        </w:rPr>
        <w:t xml:space="preserve">Louis Armstrong </w:t>
      </w:r>
    </w:p>
    <w:p w14:paraId="208D29F7" w14:textId="77777777" w:rsidR="008B2DAF" w:rsidRDefault="008B2DAF"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3BDB3E3E" w14:textId="77777777" w:rsidR="008B2DAF" w:rsidRDefault="008B2DAF"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50E7EEA7" w14:textId="77777777" w:rsidR="007A1605" w:rsidRDefault="007A1605"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6D9E809B" w14:textId="77777777" w:rsidR="007A1605" w:rsidRDefault="007A1605"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6D0ECE63" w14:textId="77777777" w:rsidR="007A1605" w:rsidRDefault="007A1605"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3DE1B655" w14:textId="77777777" w:rsidR="0080287A" w:rsidRDefault="0080287A"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4298B0AA" w14:textId="77777777" w:rsidR="0080287A" w:rsidRDefault="0080287A"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15EC5818" w14:textId="171CB000" w:rsidR="005823F7" w:rsidRDefault="00CE4E68" w:rsidP="00C3534B">
      <w:pPr>
        <w:shd w:val="clear" w:color="auto" w:fill="FFFFFF"/>
        <w:spacing w:before="240" w:line="240" w:lineRule="auto"/>
        <w:rPr>
          <w:rFonts w:ascii="Playfair Display" w:eastAsia="Playfair Display" w:hAnsi="Playfair Display" w:cs="Playfair Display"/>
          <w:b/>
          <w:color w:val="414141"/>
          <w:sz w:val="20"/>
          <w:szCs w:val="20"/>
          <w:u w:val="single"/>
        </w:rPr>
      </w:pPr>
      <w:r>
        <w:rPr>
          <w:rFonts w:ascii="Playfair Display" w:eastAsia="Playfair Display" w:hAnsi="Playfair Display" w:cs="Playfair Display"/>
          <w:b/>
          <w:color w:val="414141"/>
          <w:sz w:val="20"/>
          <w:szCs w:val="20"/>
          <w:u w:val="single"/>
        </w:rPr>
        <w:lastRenderedPageBreak/>
        <w:t>Lesson</w:t>
      </w:r>
      <w:r w:rsidR="007A1605">
        <w:rPr>
          <w:rFonts w:ascii="Playfair Display" w:eastAsia="Playfair Display" w:hAnsi="Playfair Display" w:cs="Playfair Display"/>
          <w:b/>
          <w:color w:val="414141"/>
          <w:sz w:val="20"/>
          <w:szCs w:val="20"/>
          <w:u w:val="single"/>
        </w:rPr>
        <w:t>s</w:t>
      </w:r>
      <w:r>
        <w:rPr>
          <w:rFonts w:ascii="Playfair Display" w:eastAsia="Playfair Display" w:hAnsi="Playfair Display" w:cs="Playfair Display"/>
          <w:b/>
          <w:color w:val="414141"/>
          <w:sz w:val="20"/>
          <w:szCs w:val="20"/>
          <w:u w:val="single"/>
        </w:rPr>
        <w:t xml:space="preserve"> Three</w:t>
      </w:r>
      <w:r w:rsidR="007A1605">
        <w:rPr>
          <w:rFonts w:ascii="Playfair Display" w:eastAsia="Playfair Display" w:hAnsi="Playfair Display" w:cs="Playfair Display"/>
          <w:b/>
          <w:color w:val="414141"/>
          <w:sz w:val="20"/>
          <w:szCs w:val="20"/>
          <w:u w:val="single"/>
        </w:rPr>
        <w:t>, Four, Five, and Six</w:t>
      </w:r>
      <w:r>
        <w:rPr>
          <w:rFonts w:ascii="Playfair Display" w:eastAsia="Playfair Display" w:hAnsi="Playfair Display" w:cs="Playfair Display"/>
          <w:b/>
          <w:color w:val="414141"/>
          <w:sz w:val="20"/>
          <w:szCs w:val="20"/>
          <w:u w:val="single"/>
        </w:rPr>
        <w:t>: Researching and Composing</w:t>
      </w:r>
    </w:p>
    <w:p w14:paraId="26FC5DBF" w14:textId="77777777" w:rsidR="005823F7" w:rsidRDefault="00CE4E68" w:rsidP="00C3534B">
      <w:pPr>
        <w:shd w:val="clear" w:color="auto" w:fill="FFFFFF"/>
        <w:spacing w:before="240" w:line="240" w:lineRule="auto"/>
        <w:rPr>
          <w:rFonts w:ascii="Playfair Display" w:eastAsia="Playfair Display" w:hAnsi="Playfair Display" w:cs="Playfair Display"/>
          <w:b/>
          <w:color w:val="414141"/>
          <w:sz w:val="20"/>
          <w:szCs w:val="20"/>
        </w:rPr>
      </w:pPr>
      <w:r>
        <w:rPr>
          <w:rFonts w:ascii="Playfair Display" w:eastAsia="Playfair Display" w:hAnsi="Playfair Display" w:cs="Playfair Display"/>
          <w:b/>
          <w:color w:val="414141"/>
          <w:sz w:val="20"/>
          <w:szCs w:val="20"/>
        </w:rPr>
        <w:t xml:space="preserve">Indicators: </w:t>
      </w:r>
    </w:p>
    <w:p w14:paraId="6F580ED8" w14:textId="76BE3A3A" w:rsidR="005823F7" w:rsidRDefault="00CE4E68" w:rsidP="007A1605">
      <w:pPr>
        <w:numPr>
          <w:ilvl w:val="0"/>
          <w:numId w:val="13"/>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Experiment with sounds and music concepts to express ideas derived from Saskatchewan sources such as local stories, poems, visual art works, photos, land and geography, observations, and current or historical events. Select and organize sounds, instruments, and ideas for composition. </w:t>
      </w:r>
    </w:p>
    <w:p w14:paraId="06A53F3C" w14:textId="77777777" w:rsidR="007A1605" w:rsidRPr="0080287A" w:rsidRDefault="007A1605" w:rsidP="007A1605">
      <w:pPr>
        <w:pStyle w:val="ListParagraph"/>
        <w:shd w:val="clear" w:color="auto" w:fill="FFFFFF"/>
        <w:spacing w:before="240" w:line="240" w:lineRule="auto"/>
        <w:rPr>
          <w:rFonts w:ascii="Times New Roman" w:hAnsi="Times New Roman" w:cs="Times New Roman"/>
          <w:i/>
          <w:iCs/>
          <w:sz w:val="20"/>
          <w:szCs w:val="20"/>
          <w:u w:val="single"/>
        </w:rPr>
      </w:pPr>
      <w:r w:rsidRPr="0080287A">
        <w:rPr>
          <w:rFonts w:ascii="Times New Roman" w:hAnsi="Times New Roman" w:cs="Times New Roman"/>
          <w:i/>
          <w:iCs/>
          <w:sz w:val="20"/>
          <w:szCs w:val="20"/>
          <w:u w:val="single"/>
        </w:rPr>
        <w:t>Introduction – Class and Teacher Assignment/Hook</w:t>
      </w:r>
    </w:p>
    <w:p w14:paraId="629FB1AD" w14:textId="77777777" w:rsidR="007A1605" w:rsidRPr="0080287A" w:rsidRDefault="007A1605" w:rsidP="007A1605">
      <w:pPr>
        <w:pStyle w:val="ListParagraph"/>
        <w:shd w:val="clear" w:color="auto" w:fill="FFFFFF"/>
        <w:spacing w:before="240" w:line="240" w:lineRule="auto"/>
        <w:rPr>
          <w:rFonts w:ascii="Times New Roman" w:hAnsi="Times New Roman" w:cs="Times New Roman"/>
          <w:i/>
          <w:iCs/>
          <w:sz w:val="20"/>
          <w:szCs w:val="20"/>
        </w:rPr>
      </w:pPr>
    </w:p>
    <w:p w14:paraId="76740316" w14:textId="5CE0F08D" w:rsidR="007A1605" w:rsidRPr="0080287A" w:rsidRDefault="007A1605" w:rsidP="007A1605">
      <w:pPr>
        <w:pStyle w:val="ListParagraph"/>
        <w:shd w:val="clear" w:color="auto" w:fill="FFFFFF"/>
        <w:spacing w:before="240" w:line="240" w:lineRule="auto"/>
        <w:rPr>
          <w:rFonts w:ascii="Times New Roman" w:hAnsi="Times New Roman" w:cs="Times New Roman"/>
          <w:i/>
          <w:iCs/>
          <w:sz w:val="20"/>
          <w:szCs w:val="20"/>
        </w:rPr>
      </w:pPr>
      <w:hyperlink r:id="rId11" w:history="1">
        <w:r w:rsidRPr="0080287A">
          <w:rPr>
            <w:rStyle w:val="Hyperlink"/>
            <w:rFonts w:ascii="Times New Roman" w:hAnsi="Times New Roman" w:cs="Times New Roman"/>
            <w:i/>
            <w:iCs/>
            <w:sz w:val="20"/>
            <w:szCs w:val="20"/>
          </w:rPr>
          <w:t>https://folklife.si.edu/talkstory/the-sound-of-life-what-is-a-soundscape</w:t>
        </w:r>
      </w:hyperlink>
    </w:p>
    <w:p w14:paraId="5BA74BAA" w14:textId="44A68D8E" w:rsidR="007A1605" w:rsidRPr="0080287A" w:rsidRDefault="007A1605" w:rsidP="007A1605">
      <w:pPr>
        <w:pStyle w:val="ListParagraph"/>
        <w:numPr>
          <w:ilvl w:val="0"/>
          <w:numId w:val="10"/>
        </w:numPr>
        <w:shd w:val="clear" w:color="auto" w:fill="FFFFFF"/>
        <w:spacing w:before="240" w:line="240" w:lineRule="auto"/>
        <w:rPr>
          <w:rFonts w:ascii="Times New Roman" w:hAnsi="Times New Roman" w:cs="Times New Roman"/>
          <w:i/>
          <w:iCs/>
          <w:sz w:val="20"/>
          <w:szCs w:val="20"/>
        </w:rPr>
      </w:pPr>
      <w:r w:rsidRPr="0080287A">
        <w:rPr>
          <w:rFonts w:ascii="Times New Roman" w:hAnsi="Times New Roman" w:cs="Times New Roman"/>
          <w:i/>
          <w:iCs/>
          <w:sz w:val="20"/>
          <w:szCs w:val="20"/>
        </w:rPr>
        <w:t xml:space="preserve">Create </w:t>
      </w:r>
      <w:r w:rsidRPr="0080287A">
        <w:rPr>
          <w:rFonts w:ascii="Times New Roman" w:hAnsi="Times New Roman" w:cs="Times New Roman"/>
          <w:i/>
          <w:iCs/>
          <w:sz w:val="20"/>
          <w:szCs w:val="20"/>
        </w:rPr>
        <w:t xml:space="preserve">and record </w:t>
      </w:r>
      <w:r w:rsidRPr="0080287A">
        <w:rPr>
          <w:rFonts w:ascii="Times New Roman" w:hAnsi="Times New Roman" w:cs="Times New Roman"/>
          <w:i/>
          <w:iCs/>
          <w:sz w:val="20"/>
          <w:szCs w:val="20"/>
        </w:rPr>
        <w:t xml:space="preserve">a soundscape with students accessing the sounds of the school, nature, midi instruments, classroom tools, </w:t>
      </w:r>
      <w:r w:rsidRPr="0080287A">
        <w:rPr>
          <w:rFonts w:ascii="Times New Roman" w:hAnsi="Times New Roman" w:cs="Times New Roman"/>
          <w:i/>
          <w:iCs/>
          <w:sz w:val="20"/>
          <w:szCs w:val="20"/>
        </w:rPr>
        <w:t>etc...</w:t>
      </w:r>
    </w:p>
    <w:p w14:paraId="031666BE" w14:textId="75047592" w:rsidR="007A1605" w:rsidRPr="0080287A" w:rsidRDefault="007A1605" w:rsidP="00FF0058">
      <w:pPr>
        <w:pStyle w:val="ListParagraph"/>
        <w:numPr>
          <w:ilvl w:val="0"/>
          <w:numId w:val="10"/>
        </w:numPr>
        <w:shd w:val="clear" w:color="auto" w:fill="FFFFFF"/>
        <w:spacing w:before="240" w:line="240" w:lineRule="auto"/>
        <w:rPr>
          <w:rFonts w:ascii="Times New Roman" w:hAnsi="Times New Roman" w:cs="Times New Roman"/>
          <w:i/>
          <w:iCs/>
          <w:sz w:val="20"/>
          <w:szCs w:val="20"/>
        </w:rPr>
      </w:pPr>
      <w:r w:rsidRPr="0080287A">
        <w:rPr>
          <w:rFonts w:ascii="Times New Roman" w:hAnsi="Times New Roman" w:cs="Times New Roman"/>
          <w:i/>
          <w:iCs/>
          <w:sz w:val="20"/>
          <w:szCs w:val="20"/>
        </w:rPr>
        <w:t>Discuss the meaning behind each sound chosen. How do our choices reflect who we are as individuals?</w:t>
      </w:r>
      <w:r w:rsidR="00FF0058" w:rsidRPr="0080287A">
        <w:rPr>
          <w:rFonts w:ascii="Times New Roman" w:hAnsi="Times New Roman" w:cs="Times New Roman"/>
          <w:i/>
          <w:iCs/>
          <w:sz w:val="20"/>
          <w:szCs w:val="20"/>
        </w:rPr>
        <w:t xml:space="preserve"> How does this connect to our identity? </w:t>
      </w:r>
    </w:p>
    <w:p w14:paraId="5C302552" w14:textId="77777777" w:rsidR="007A1605" w:rsidRDefault="007A1605" w:rsidP="007A1605">
      <w:pPr>
        <w:pStyle w:val="ListParagraph"/>
        <w:shd w:val="clear" w:color="auto" w:fill="FFFFFF"/>
        <w:spacing w:before="240" w:line="240" w:lineRule="auto"/>
      </w:pPr>
    </w:p>
    <w:p w14:paraId="203E75B9" w14:textId="77777777" w:rsidR="005823F7" w:rsidRDefault="00CE4E68" w:rsidP="00FF0058">
      <w:pPr>
        <w:numPr>
          <w:ilvl w:val="0"/>
          <w:numId w:val="13"/>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Analyze and describe decisions made and problems solved in own and group compositions (e.g., choice of instruments, and organization of form, tempo, and dynamics). </w:t>
      </w:r>
    </w:p>
    <w:p w14:paraId="1736FA6C" w14:textId="77777777" w:rsidR="005823F7" w:rsidRDefault="00CE4E68" w:rsidP="00C3534B">
      <w:pPr>
        <w:shd w:val="clear" w:color="auto" w:fill="FFFFFF"/>
        <w:spacing w:before="240" w:line="240" w:lineRule="auto"/>
        <w:ind w:left="720"/>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w:t>
      </w:r>
      <w:r>
        <w:rPr>
          <w:rFonts w:ascii="Playfair Display" w:eastAsia="Playfair Display" w:hAnsi="Playfair Display" w:cs="Playfair Display"/>
          <w:i/>
          <w:color w:val="414141"/>
          <w:sz w:val="20"/>
          <w:szCs w:val="20"/>
        </w:rPr>
        <w:t>Saskatchewan</w:t>
      </w:r>
      <w:r>
        <w:rPr>
          <w:rFonts w:ascii="Playfair Display" w:eastAsia="Playfair Display" w:hAnsi="Playfair Display" w:cs="Playfair Display"/>
          <w:color w:val="414141"/>
          <w:sz w:val="20"/>
          <w:szCs w:val="20"/>
        </w:rPr>
        <w:t xml:space="preserve"> Arts Education Curriculum, 2011) </w:t>
      </w:r>
    </w:p>
    <w:p w14:paraId="3331CE43" w14:textId="5FDBEAC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Approximate time required: </w:t>
      </w:r>
      <w:r w:rsidR="007A1605">
        <w:rPr>
          <w:rFonts w:ascii="Playfair Display" w:eastAsia="Playfair Display" w:hAnsi="Playfair Display" w:cs="Playfair Display"/>
          <w:color w:val="414141"/>
          <w:sz w:val="20"/>
          <w:szCs w:val="20"/>
        </w:rPr>
        <w:t>4 classes (45-60 minutes each)</w:t>
      </w:r>
    </w:p>
    <w:p w14:paraId="18C2AFB1"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Personal Journal Reflection - complete and share with small groups</w:t>
      </w:r>
    </w:p>
    <w:p w14:paraId="09FCC84D" w14:textId="7ACCC66B" w:rsidR="005823F7" w:rsidRDefault="00CE4E68" w:rsidP="00C3534B">
      <w:pPr>
        <w:numPr>
          <w:ilvl w:val="0"/>
          <w:numId w:val="15"/>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Materials needed: paper and pencil</w:t>
      </w:r>
    </w:p>
    <w:p w14:paraId="419CF230" w14:textId="77777777" w:rsidR="005823F7" w:rsidRDefault="00CE4E68" w:rsidP="00C3534B">
      <w:pPr>
        <w:numPr>
          <w:ilvl w:val="0"/>
          <w:numId w:val="15"/>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painting displayed for reference</w:t>
      </w:r>
    </w:p>
    <w:p w14:paraId="3D03E877" w14:textId="77777777" w:rsidR="005823F7" w:rsidRDefault="00CE4E68" w:rsidP="00C3534B">
      <w:pPr>
        <w:numPr>
          <w:ilvl w:val="0"/>
          <w:numId w:val="15"/>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notation examples </w:t>
      </w:r>
    </w:p>
    <w:p w14:paraId="59F9EC94" w14:textId="77777777" w:rsidR="005823F7" w:rsidRDefault="00CE4E68" w:rsidP="00C3534B">
      <w:pPr>
        <w:numPr>
          <w:ilvl w:val="0"/>
          <w:numId w:val="15"/>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introduction to </w:t>
      </w:r>
      <w:proofErr w:type="spellStart"/>
      <w:r>
        <w:rPr>
          <w:rFonts w:ascii="Playfair Display" w:eastAsia="Playfair Display" w:hAnsi="Playfair Display" w:cs="Playfair Display"/>
          <w:color w:val="414141"/>
          <w:sz w:val="20"/>
          <w:szCs w:val="20"/>
        </w:rPr>
        <w:t>Bandlab</w:t>
      </w:r>
      <w:proofErr w:type="spellEnd"/>
      <w:r>
        <w:rPr>
          <w:rFonts w:ascii="Playfair Display" w:eastAsia="Playfair Display" w:hAnsi="Playfair Display" w:cs="Playfair Display"/>
          <w:color w:val="414141"/>
          <w:sz w:val="20"/>
          <w:szCs w:val="20"/>
        </w:rPr>
        <w:t xml:space="preserve"> or </w:t>
      </w:r>
      <w:proofErr w:type="spellStart"/>
      <w:r>
        <w:rPr>
          <w:rFonts w:ascii="Playfair Display" w:eastAsia="Playfair Display" w:hAnsi="Playfair Display" w:cs="Playfair Display"/>
          <w:color w:val="414141"/>
          <w:sz w:val="20"/>
          <w:szCs w:val="20"/>
        </w:rPr>
        <w:t>MuseScore</w:t>
      </w:r>
      <w:proofErr w:type="spellEnd"/>
      <w:r>
        <w:rPr>
          <w:rFonts w:ascii="Playfair Display" w:eastAsia="Playfair Display" w:hAnsi="Playfair Display" w:cs="Playfair Display"/>
          <w:color w:val="414141"/>
          <w:sz w:val="20"/>
          <w:szCs w:val="20"/>
        </w:rPr>
        <w:t xml:space="preserve"> </w:t>
      </w:r>
    </w:p>
    <w:p w14:paraId="63F5D151" w14:textId="7A534EA1" w:rsidR="005823F7" w:rsidRDefault="00CE4E68" w:rsidP="00C3534B">
      <w:pPr>
        <w:shd w:val="clear" w:color="auto" w:fill="FFFFFF"/>
        <w:spacing w:before="240" w:line="240" w:lineRule="auto"/>
        <w:ind w:left="720"/>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Notation can be represented later. </w:t>
      </w:r>
      <w:r w:rsidR="0080287A">
        <w:rPr>
          <w:rFonts w:ascii="Playfair Display" w:eastAsia="Playfair Display" w:hAnsi="Playfair Display" w:cs="Playfair Display"/>
          <w:color w:val="414141"/>
          <w:sz w:val="20"/>
          <w:szCs w:val="20"/>
        </w:rPr>
        <w:t>Reflecting on soundscape creation, a</w:t>
      </w:r>
      <w:r>
        <w:rPr>
          <w:rFonts w:ascii="Playfair Display" w:eastAsia="Playfair Display" w:hAnsi="Playfair Display" w:cs="Playfair Display"/>
          <w:color w:val="414141"/>
          <w:sz w:val="20"/>
          <w:szCs w:val="20"/>
        </w:rPr>
        <w:t xml:space="preserve">llow the students to collaborate how they want to represent the sounds on the page with some teacher feedback for clarity purposes. </w:t>
      </w:r>
    </w:p>
    <w:p w14:paraId="686BEB50" w14:textId="594AE715" w:rsidR="005823F7" w:rsidRDefault="00EE4664" w:rsidP="00C3534B">
      <w:pPr>
        <w:numPr>
          <w:ilvl w:val="0"/>
          <w:numId w:val="6"/>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Have</w:t>
      </w:r>
      <w:r w:rsidR="00CE4E68">
        <w:rPr>
          <w:rFonts w:ascii="Playfair Display" w:eastAsia="Playfair Display" w:hAnsi="Playfair Display" w:cs="Playfair Display"/>
          <w:color w:val="414141"/>
          <w:sz w:val="20"/>
          <w:szCs w:val="20"/>
        </w:rPr>
        <w:t xml:space="preserve"> </w:t>
      </w:r>
      <w:r w:rsidR="004A2A85">
        <w:rPr>
          <w:rFonts w:ascii="Playfair Display" w:eastAsia="Playfair Display" w:hAnsi="Playfair Display" w:cs="Playfair Display"/>
          <w:color w:val="414141"/>
          <w:sz w:val="20"/>
          <w:szCs w:val="20"/>
        </w:rPr>
        <w:t xml:space="preserve">five </w:t>
      </w:r>
      <w:r w:rsidR="00CE4E68">
        <w:rPr>
          <w:rFonts w:ascii="Playfair Display" w:eastAsia="Playfair Display" w:hAnsi="Playfair Display" w:cs="Playfair Display"/>
          <w:color w:val="414141"/>
          <w:sz w:val="20"/>
          <w:szCs w:val="20"/>
        </w:rPr>
        <w:t>painting</w:t>
      </w:r>
      <w:r w:rsidR="004A2A85">
        <w:rPr>
          <w:rFonts w:ascii="Playfair Display" w:eastAsia="Playfair Display" w:hAnsi="Playfair Display" w:cs="Playfair Display"/>
          <w:color w:val="414141"/>
          <w:sz w:val="20"/>
          <w:szCs w:val="20"/>
        </w:rPr>
        <w:t>s</w:t>
      </w:r>
      <w:r w:rsidR="00CE4E68">
        <w:rPr>
          <w:rFonts w:ascii="Playfair Display" w:eastAsia="Playfair Display" w:hAnsi="Playfair Display" w:cs="Playfair Display"/>
          <w:color w:val="414141"/>
          <w:sz w:val="20"/>
          <w:szCs w:val="20"/>
        </w:rPr>
        <w:t xml:space="preserve"> </w:t>
      </w:r>
      <w:r>
        <w:rPr>
          <w:rFonts w:ascii="Playfair Display" w:eastAsia="Playfair Display" w:hAnsi="Playfair Display" w:cs="Playfair Display"/>
          <w:color w:val="414141"/>
          <w:sz w:val="20"/>
          <w:szCs w:val="20"/>
        </w:rPr>
        <w:t xml:space="preserve">ready </w:t>
      </w:r>
      <w:r w:rsidR="00CE4E68">
        <w:rPr>
          <w:rFonts w:ascii="Playfair Display" w:eastAsia="Playfair Display" w:hAnsi="Playfair Display" w:cs="Playfair Display"/>
          <w:color w:val="414141"/>
          <w:sz w:val="20"/>
          <w:szCs w:val="20"/>
        </w:rPr>
        <w:t xml:space="preserve">to share with the class. </w:t>
      </w:r>
    </w:p>
    <w:p w14:paraId="0F2F4291" w14:textId="1ACD9647" w:rsidR="005823F7" w:rsidRDefault="004A2A85" w:rsidP="00C3534B">
      <w:pPr>
        <w:numPr>
          <w:ilvl w:val="0"/>
          <w:numId w:val="6"/>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Choose </w:t>
      </w:r>
      <w:r w:rsidR="00EE4664">
        <w:rPr>
          <w:rFonts w:ascii="Playfair Display" w:eastAsia="Playfair Display" w:hAnsi="Playfair Display" w:cs="Playfair Display"/>
          <w:color w:val="414141"/>
          <w:sz w:val="20"/>
          <w:szCs w:val="20"/>
        </w:rPr>
        <w:t xml:space="preserve">one </w:t>
      </w:r>
      <w:r>
        <w:rPr>
          <w:rFonts w:ascii="Playfair Display" w:eastAsia="Playfair Display" w:hAnsi="Playfair Display" w:cs="Playfair Display"/>
          <w:color w:val="414141"/>
          <w:sz w:val="20"/>
          <w:szCs w:val="20"/>
        </w:rPr>
        <w:t>and c</w:t>
      </w:r>
      <w:r w:rsidR="00CE4E68">
        <w:rPr>
          <w:rFonts w:ascii="Playfair Display" w:eastAsia="Playfair Display" w:hAnsi="Playfair Display" w:cs="Playfair Display"/>
          <w:color w:val="414141"/>
          <w:sz w:val="20"/>
          <w:szCs w:val="20"/>
        </w:rPr>
        <w:t xml:space="preserve">reate a mind map with the students that represents the painting. Think about texture, </w:t>
      </w:r>
      <w:proofErr w:type="spellStart"/>
      <w:r w:rsidR="00CE4E68">
        <w:rPr>
          <w:rFonts w:ascii="Playfair Display" w:eastAsia="Playfair Display" w:hAnsi="Playfair Display" w:cs="Playfair Display"/>
          <w:color w:val="414141"/>
          <w:sz w:val="20"/>
          <w:szCs w:val="20"/>
        </w:rPr>
        <w:t>colour</w:t>
      </w:r>
      <w:proofErr w:type="spellEnd"/>
      <w:r w:rsidR="00CE4E68">
        <w:rPr>
          <w:rFonts w:ascii="Playfair Display" w:eastAsia="Playfair Display" w:hAnsi="Playfair Display" w:cs="Playfair Display"/>
          <w:color w:val="414141"/>
          <w:sz w:val="20"/>
          <w:szCs w:val="20"/>
        </w:rPr>
        <w:t>, emotions to help fill in the information.</w:t>
      </w:r>
    </w:p>
    <w:p w14:paraId="6FB34E0C" w14:textId="77777777" w:rsidR="00EE4664" w:rsidRDefault="00CE4E68" w:rsidP="00C3534B">
      <w:pPr>
        <w:numPr>
          <w:ilvl w:val="0"/>
          <w:numId w:val="6"/>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Associate these items with an inanimate object, one that will create a unique soun</w:t>
      </w:r>
      <w:r w:rsidR="00EE4664">
        <w:rPr>
          <w:rFonts w:ascii="Playfair Display" w:eastAsia="Playfair Display" w:hAnsi="Playfair Display" w:cs="Playfair Display"/>
          <w:color w:val="414141"/>
          <w:sz w:val="20"/>
          <w:szCs w:val="20"/>
        </w:rPr>
        <w:t>d but also represents the paintings aspects.</w:t>
      </w:r>
    </w:p>
    <w:p w14:paraId="23197ABC" w14:textId="3701AF6D" w:rsidR="005823F7" w:rsidRDefault="00EE4664" w:rsidP="00C3534B">
      <w:pPr>
        <w:numPr>
          <w:ilvl w:val="0"/>
          <w:numId w:val="6"/>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Have your pre-recorded composition ready to share with the class and the principal or other teacher. After listening to the recording, ask your guest to guess which painting the composition represented.</w:t>
      </w:r>
    </w:p>
    <w:p w14:paraId="4F7F8B9C" w14:textId="290E7AEF" w:rsidR="009206A0" w:rsidRDefault="009206A0" w:rsidP="00EE4664">
      <w:pPr>
        <w:pStyle w:val="ListParagraph"/>
        <w:numPr>
          <w:ilvl w:val="0"/>
          <w:numId w:val="6"/>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H</w:t>
      </w:r>
      <w:r w:rsidR="00EE4664">
        <w:rPr>
          <w:rFonts w:ascii="Playfair Display" w:eastAsia="Playfair Display" w:hAnsi="Playfair Display" w:cs="Playfair Display"/>
          <w:color w:val="414141"/>
          <w:sz w:val="20"/>
          <w:szCs w:val="20"/>
        </w:rPr>
        <w:t xml:space="preserve">ave students </w:t>
      </w:r>
      <w:r>
        <w:rPr>
          <w:rFonts w:ascii="Playfair Display" w:eastAsia="Playfair Display" w:hAnsi="Playfair Display" w:cs="Playfair Display"/>
          <w:color w:val="414141"/>
          <w:sz w:val="20"/>
          <w:szCs w:val="20"/>
        </w:rPr>
        <w:t xml:space="preserve">work in pairs to choose a painting, </w:t>
      </w:r>
      <w:r w:rsidR="00EE4664">
        <w:rPr>
          <w:rFonts w:ascii="Playfair Display" w:eastAsia="Playfair Display" w:hAnsi="Playfair Display" w:cs="Playfair Display"/>
          <w:color w:val="414141"/>
          <w:sz w:val="20"/>
          <w:szCs w:val="20"/>
        </w:rPr>
        <w:t>create their own mind map and composition</w:t>
      </w:r>
      <w:r>
        <w:rPr>
          <w:rFonts w:ascii="Playfair Display" w:eastAsia="Playfair Display" w:hAnsi="Playfair Display" w:cs="Playfair Display"/>
          <w:color w:val="414141"/>
          <w:sz w:val="20"/>
          <w:szCs w:val="20"/>
        </w:rPr>
        <w:t>.</w:t>
      </w:r>
    </w:p>
    <w:p w14:paraId="6C2D1DAB" w14:textId="3B70CC4D" w:rsidR="009206A0" w:rsidRDefault="009206A0" w:rsidP="009206A0">
      <w:pPr>
        <w:pStyle w:val="ListParagraph"/>
        <w:numPr>
          <w:ilvl w:val="0"/>
          <w:numId w:val="16"/>
        </w:numPr>
        <w:shd w:val="clear" w:color="auto" w:fill="FFFFFF"/>
        <w:spacing w:line="240" w:lineRule="auto"/>
        <w:rPr>
          <w:rFonts w:ascii="Playfair Display" w:eastAsia="Playfair Display" w:hAnsi="Playfair Display" w:cs="Playfair Display"/>
          <w:color w:val="414141"/>
          <w:sz w:val="20"/>
          <w:szCs w:val="20"/>
        </w:rPr>
      </w:pPr>
      <w:r w:rsidRPr="009206A0">
        <w:rPr>
          <w:rFonts w:ascii="Playfair Display" w:eastAsia="Playfair Display" w:hAnsi="Playfair Display" w:cs="Playfair Display"/>
          <w:color w:val="414141"/>
          <w:sz w:val="20"/>
          <w:szCs w:val="20"/>
        </w:rPr>
        <w:t>Encourage</w:t>
      </w:r>
      <w:r>
        <w:rPr>
          <w:rFonts w:ascii="Playfair Display" w:eastAsia="Playfair Display" w:hAnsi="Playfair Display" w:cs="Playfair Display"/>
          <w:color w:val="414141"/>
          <w:sz w:val="20"/>
          <w:szCs w:val="20"/>
        </w:rPr>
        <w:t xml:space="preserve"> students to</w:t>
      </w:r>
      <w:r w:rsidRPr="009206A0">
        <w:rPr>
          <w:rFonts w:ascii="Playfair Display" w:eastAsia="Playfair Display" w:hAnsi="Playfair Display" w:cs="Playfair Display"/>
          <w:color w:val="414141"/>
          <w:sz w:val="20"/>
          <w:szCs w:val="20"/>
        </w:rPr>
        <w:t xml:space="preserve"> d</w:t>
      </w:r>
      <w:r>
        <w:rPr>
          <w:rFonts w:ascii="Playfair Display" w:eastAsia="Playfair Display" w:hAnsi="Playfair Display" w:cs="Playfair Display"/>
          <w:color w:val="414141"/>
          <w:sz w:val="20"/>
          <w:szCs w:val="20"/>
        </w:rPr>
        <w:t xml:space="preserve">iscuss </w:t>
      </w:r>
      <w:r w:rsidR="00CE4E68" w:rsidRPr="009206A0">
        <w:rPr>
          <w:rFonts w:ascii="Playfair Display" w:eastAsia="Playfair Display" w:hAnsi="Playfair Display" w:cs="Playfair Display"/>
          <w:color w:val="414141"/>
          <w:sz w:val="20"/>
          <w:szCs w:val="20"/>
        </w:rPr>
        <w:t xml:space="preserve">decisions. </w:t>
      </w:r>
    </w:p>
    <w:p w14:paraId="2B2F82EC" w14:textId="2B8EF5D9" w:rsidR="009206A0" w:rsidRDefault="009206A0" w:rsidP="009206A0">
      <w:pPr>
        <w:pStyle w:val="ListParagraph"/>
        <w:numPr>
          <w:ilvl w:val="0"/>
          <w:numId w:val="16"/>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Remind students a</w:t>
      </w:r>
      <w:r w:rsidR="00CE4E68" w:rsidRPr="009206A0">
        <w:rPr>
          <w:rFonts w:ascii="Playfair Display" w:eastAsia="Playfair Display" w:hAnsi="Playfair Display" w:cs="Playfair Display"/>
          <w:color w:val="414141"/>
          <w:sz w:val="20"/>
          <w:szCs w:val="20"/>
        </w:rPr>
        <w:t>ll suggestions contribute to the composition</w:t>
      </w:r>
      <w:r>
        <w:rPr>
          <w:rFonts w:ascii="Playfair Display" w:eastAsia="Playfair Display" w:hAnsi="Playfair Display" w:cs="Playfair Display"/>
          <w:color w:val="414141"/>
          <w:sz w:val="20"/>
          <w:szCs w:val="20"/>
        </w:rPr>
        <w:t>.</w:t>
      </w:r>
    </w:p>
    <w:p w14:paraId="048F49B7" w14:textId="4364E9EC" w:rsidR="009206A0" w:rsidRDefault="009206A0" w:rsidP="009206A0">
      <w:pPr>
        <w:pStyle w:val="ListParagraph"/>
        <w:numPr>
          <w:ilvl w:val="0"/>
          <w:numId w:val="16"/>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E</w:t>
      </w:r>
      <w:r w:rsidR="00EE4664" w:rsidRPr="009206A0">
        <w:rPr>
          <w:rFonts w:ascii="Playfair Display" w:eastAsia="Playfair Display" w:hAnsi="Playfair Display" w:cs="Playfair Display"/>
          <w:color w:val="414141"/>
          <w:sz w:val="20"/>
          <w:szCs w:val="20"/>
        </w:rPr>
        <w:t>ncourage</w:t>
      </w:r>
      <w:r w:rsidR="00CE4E68" w:rsidRPr="009206A0">
        <w:rPr>
          <w:rFonts w:ascii="Playfair Display" w:eastAsia="Playfair Display" w:hAnsi="Playfair Display" w:cs="Playfair Display"/>
          <w:color w:val="414141"/>
          <w:sz w:val="20"/>
          <w:szCs w:val="20"/>
        </w:rPr>
        <w:t xml:space="preserve"> critical listening when students contribute. </w:t>
      </w:r>
    </w:p>
    <w:p w14:paraId="238651C5" w14:textId="1804A088" w:rsidR="005823F7" w:rsidRPr="009206A0" w:rsidRDefault="00CE4E68" w:rsidP="009206A0">
      <w:pPr>
        <w:pStyle w:val="ListParagraph"/>
        <w:numPr>
          <w:ilvl w:val="0"/>
          <w:numId w:val="16"/>
        </w:numPr>
        <w:shd w:val="clear" w:color="auto" w:fill="FFFFFF"/>
        <w:spacing w:line="240" w:lineRule="auto"/>
        <w:rPr>
          <w:rFonts w:ascii="Playfair Display" w:eastAsia="Playfair Display" w:hAnsi="Playfair Display" w:cs="Playfair Display"/>
          <w:color w:val="414141"/>
          <w:sz w:val="20"/>
          <w:szCs w:val="20"/>
        </w:rPr>
      </w:pPr>
      <w:r w:rsidRPr="009206A0">
        <w:rPr>
          <w:rFonts w:ascii="Playfair Display" w:eastAsia="Playfair Display" w:hAnsi="Playfair Display" w:cs="Playfair Display"/>
          <w:color w:val="414141"/>
          <w:sz w:val="20"/>
          <w:szCs w:val="20"/>
        </w:rPr>
        <w:t xml:space="preserve">What they feel the painting represents should be discussed. </w:t>
      </w:r>
    </w:p>
    <w:p w14:paraId="6F899DD1" w14:textId="7ED576A4" w:rsidR="00EE4664" w:rsidRPr="00EE4664" w:rsidRDefault="00EE4664" w:rsidP="00EE4664">
      <w:pPr>
        <w:pStyle w:val="ListParagraph"/>
        <w:numPr>
          <w:ilvl w:val="0"/>
          <w:numId w:val="6"/>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Pairs present and make their guesses.</w:t>
      </w:r>
    </w:p>
    <w:p w14:paraId="72FBB360" w14:textId="7EE45BAA" w:rsidR="005823F7" w:rsidRDefault="00CE4E68" w:rsidP="00C3534B">
      <w:pPr>
        <w:shd w:val="clear" w:color="auto" w:fill="FFFFFF"/>
        <w:spacing w:before="240" w:line="240" w:lineRule="auto"/>
        <w:rPr>
          <w:rFonts w:ascii="Playfair Display" w:eastAsia="Playfair Display" w:hAnsi="Playfair Display" w:cs="Playfair Display"/>
          <w:b/>
          <w:color w:val="414141"/>
          <w:sz w:val="20"/>
          <w:szCs w:val="20"/>
          <w:u w:val="single"/>
        </w:rPr>
      </w:pPr>
      <w:r>
        <w:rPr>
          <w:rFonts w:ascii="Playfair Display" w:eastAsia="Playfair Display" w:hAnsi="Playfair Display" w:cs="Playfair Display"/>
          <w:b/>
          <w:color w:val="414141"/>
          <w:sz w:val="20"/>
          <w:szCs w:val="20"/>
          <w:u w:val="single"/>
        </w:rPr>
        <w:t xml:space="preserve">Lesson </w:t>
      </w:r>
      <w:r w:rsidR="0080287A">
        <w:rPr>
          <w:rFonts w:ascii="Playfair Display" w:eastAsia="Playfair Display" w:hAnsi="Playfair Display" w:cs="Playfair Display"/>
          <w:b/>
          <w:color w:val="414141"/>
          <w:sz w:val="20"/>
          <w:szCs w:val="20"/>
          <w:u w:val="single"/>
        </w:rPr>
        <w:t>Seven</w:t>
      </w:r>
      <w:r>
        <w:rPr>
          <w:rFonts w:ascii="Playfair Display" w:eastAsia="Playfair Display" w:hAnsi="Playfair Display" w:cs="Playfair Display"/>
          <w:b/>
          <w:color w:val="414141"/>
          <w:sz w:val="20"/>
          <w:szCs w:val="20"/>
          <w:u w:val="single"/>
        </w:rPr>
        <w:t>: Work Period</w:t>
      </w:r>
    </w:p>
    <w:p w14:paraId="3D1D6EA6"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Indicators:</w:t>
      </w:r>
    </w:p>
    <w:p w14:paraId="2D2AAB0D" w14:textId="77777777" w:rsidR="005823F7" w:rsidRDefault="00CE4E68" w:rsidP="00C3534B">
      <w:pPr>
        <w:numPr>
          <w:ilvl w:val="0"/>
          <w:numId w:val="11"/>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Select and organize sounds, instruments, and ideas for composition. </w:t>
      </w:r>
    </w:p>
    <w:p w14:paraId="58F0D5E8" w14:textId="77777777" w:rsidR="005823F7" w:rsidRDefault="00CE4E68" w:rsidP="00C3534B">
      <w:pPr>
        <w:numPr>
          <w:ilvl w:val="0"/>
          <w:numId w:val="11"/>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Analyze and describe decisions made and problems solved in own and group compositions (e.g., choice of instruments, and organization of form, tempo, and dynamics). </w:t>
      </w:r>
    </w:p>
    <w:p w14:paraId="2A4B0A5C"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lastRenderedPageBreak/>
        <w:t>Approximate time required: 1 - 1.5 hours</w:t>
      </w:r>
    </w:p>
    <w:p w14:paraId="1BD9468A"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“Set the stage” by beginning a conversation about critical listening. Students create their assignment from the previous lesson. Visit each station and guide if needed. </w:t>
      </w:r>
    </w:p>
    <w:p w14:paraId="7973CACF"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Use this time to utilize some critical thinking questioning. Provide a generous amount of wait time. </w:t>
      </w:r>
    </w:p>
    <w:p w14:paraId="6A386D9E" w14:textId="32717E55"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How can we continue to apply learnings to programs like </w:t>
      </w:r>
      <w:proofErr w:type="spellStart"/>
      <w:r>
        <w:rPr>
          <w:rFonts w:ascii="Playfair Display" w:eastAsia="Playfair Display" w:hAnsi="Playfair Display" w:cs="Playfair Display"/>
          <w:color w:val="414141"/>
          <w:sz w:val="20"/>
          <w:szCs w:val="20"/>
        </w:rPr>
        <w:t>BandLab</w:t>
      </w:r>
      <w:proofErr w:type="spellEnd"/>
      <w:r>
        <w:rPr>
          <w:rFonts w:ascii="Playfair Display" w:eastAsia="Playfair Display" w:hAnsi="Playfair Display" w:cs="Playfair Display"/>
          <w:color w:val="414141"/>
          <w:sz w:val="20"/>
          <w:szCs w:val="20"/>
        </w:rPr>
        <w:t xml:space="preserve"> or </w:t>
      </w:r>
      <w:proofErr w:type="spellStart"/>
      <w:r>
        <w:rPr>
          <w:rFonts w:ascii="Playfair Display" w:eastAsia="Playfair Display" w:hAnsi="Playfair Display" w:cs="Playfair Display"/>
          <w:color w:val="414141"/>
          <w:sz w:val="20"/>
          <w:szCs w:val="20"/>
        </w:rPr>
        <w:t>MuseScore</w:t>
      </w:r>
      <w:proofErr w:type="spellEnd"/>
      <w:r>
        <w:rPr>
          <w:rFonts w:ascii="Playfair Display" w:eastAsia="Playfair Display" w:hAnsi="Playfair Display" w:cs="Playfair Display"/>
          <w:color w:val="414141"/>
          <w:sz w:val="20"/>
          <w:szCs w:val="20"/>
        </w:rPr>
        <w:t xml:space="preserve">? </w:t>
      </w:r>
    </w:p>
    <w:p w14:paraId="11D24182" w14:textId="77777777" w:rsidR="005823F7" w:rsidRDefault="00CE4E68" w:rsidP="00C3534B">
      <w:pPr>
        <w:shd w:val="clear" w:color="auto" w:fill="FFFFFF"/>
        <w:spacing w:before="240" w:line="240" w:lineRule="auto"/>
        <w:rPr>
          <w:rFonts w:ascii="Playfair Display" w:eastAsia="Playfair Display" w:hAnsi="Playfair Display" w:cs="Playfair Display"/>
          <w:b/>
          <w:color w:val="414141"/>
          <w:sz w:val="20"/>
          <w:szCs w:val="20"/>
        </w:rPr>
      </w:pPr>
      <w:r>
        <w:rPr>
          <w:rFonts w:ascii="Playfair Display" w:eastAsia="Playfair Display" w:hAnsi="Playfair Display" w:cs="Playfair Display"/>
          <w:b/>
          <w:color w:val="414141"/>
          <w:sz w:val="20"/>
          <w:szCs w:val="20"/>
        </w:rPr>
        <w:t xml:space="preserve">There will be several work-related group sessions placed here as students navigate the music programs and delve into another creative universe. </w:t>
      </w:r>
    </w:p>
    <w:p w14:paraId="4A27DC69" w14:textId="4B069DD7" w:rsidR="005823F7" w:rsidRDefault="00CE4E68" w:rsidP="00C3534B">
      <w:pPr>
        <w:shd w:val="clear" w:color="auto" w:fill="FFFFFF"/>
        <w:spacing w:before="240" w:line="240" w:lineRule="auto"/>
        <w:rPr>
          <w:rFonts w:ascii="Playfair Display" w:eastAsia="Playfair Display" w:hAnsi="Playfair Display" w:cs="Playfair Display"/>
          <w:b/>
          <w:color w:val="414141"/>
          <w:sz w:val="20"/>
          <w:szCs w:val="20"/>
          <w:u w:val="single"/>
        </w:rPr>
      </w:pPr>
      <w:r>
        <w:rPr>
          <w:rFonts w:ascii="Playfair Display" w:eastAsia="Playfair Display" w:hAnsi="Playfair Display" w:cs="Playfair Display"/>
          <w:b/>
          <w:color w:val="414141"/>
          <w:sz w:val="20"/>
          <w:szCs w:val="20"/>
          <w:u w:val="single"/>
        </w:rPr>
        <w:t xml:space="preserve">Lesson </w:t>
      </w:r>
      <w:r w:rsidR="0080287A">
        <w:rPr>
          <w:rFonts w:ascii="Playfair Display" w:eastAsia="Playfair Display" w:hAnsi="Playfair Display" w:cs="Playfair Display"/>
          <w:b/>
          <w:color w:val="414141"/>
          <w:sz w:val="20"/>
          <w:szCs w:val="20"/>
          <w:u w:val="single"/>
        </w:rPr>
        <w:t>Seven</w:t>
      </w:r>
      <w:r>
        <w:rPr>
          <w:rFonts w:ascii="Playfair Display" w:eastAsia="Playfair Display" w:hAnsi="Playfair Display" w:cs="Playfair Display"/>
          <w:b/>
          <w:color w:val="414141"/>
          <w:sz w:val="20"/>
          <w:szCs w:val="20"/>
          <w:u w:val="single"/>
        </w:rPr>
        <w:t>: Sharing Our Learnings with Another Class</w:t>
      </w:r>
    </w:p>
    <w:p w14:paraId="763F8D38" w14:textId="688541B9"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Be sure to record compositions on the </w:t>
      </w:r>
      <w:r>
        <w:rPr>
          <w:rFonts w:ascii="Playfair Display" w:eastAsia="Playfair Display" w:hAnsi="Playfair Display" w:cs="Playfair Display"/>
          <w:b/>
          <w:color w:val="414141"/>
          <w:sz w:val="20"/>
          <w:szCs w:val="20"/>
        </w:rPr>
        <w:t>Grade Four Cutting an Album</w:t>
      </w:r>
      <w:r>
        <w:rPr>
          <w:rFonts w:ascii="Playfair Display" w:eastAsia="Playfair Display" w:hAnsi="Playfair Display" w:cs="Playfair Display"/>
          <w:color w:val="414141"/>
          <w:sz w:val="20"/>
          <w:szCs w:val="20"/>
        </w:rPr>
        <w:t xml:space="preserve"> project file. We will share this project and a brief understanding of our learnings with other classes. Our primary focus for this session will be:</w:t>
      </w:r>
    </w:p>
    <w:p w14:paraId="7F199ED1" w14:textId="77777777" w:rsidR="005823F7" w:rsidRDefault="00CE4E68" w:rsidP="00C3534B">
      <w:pPr>
        <w:numPr>
          <w:ilvl w:val="0"/>
          <w:numId w:val="7"/>
        </w:num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Respect for each student’s musical interpretation - A </w:t>
      </w:r>
      <w:r>
        <w:rPr>
          <w:rFonts w:ascii="Playfair Display" w:eastAsia="Playfair Display" w:hAnsi="Playfair Display" w:cs="Playfair Display"/>
          <w:b/>
          <w:color w:val="414141"/>
          <w:sz w:val="20"/>
          <w:szCs w:val="20"/>
        </w:rPr>
        <w:t xml:space="preserve">clap </w:t>
      </w:r>
      <w:r>
        <w:rPr>
          <w:rFonts w:ascii="Playfair Display" w:eastAsia="Playfair Display" w:hAnsi="Playfair Display" w:cs="Playfair Display"/>
          <w:color w:val="414141"/>
          <w:sz w:val="20"/>
          <w:szCs w:val="20"/>
        </w:rPr>
        <w:t xml:space="preserve">and </w:t>
      </w:r>
      <w:r>
        <w:rPr>
          <w:rFonts w:ascii="Playfair Display" w:eastAsia="Playfair Display" w:hAnsi="Playfair Display" w:cs="Playfair Display"/>
          <w:b/>
          <w:color w:val="414141"/>
          <w:sz w:val="20"/>
          <w:szCs w:val="20"/>
        </w:rPr>
        <w:t xml:space="preserve">cheer </w:t>
      </w:r>
      <w:r>
        <w:rPr>
          <w:rFonts w:ascii="Playfair Display" w:eastAsia="Playfair Display" w:hAnsi="Playfair Display" w:cs="Playfair Display"/>
          <w:color w:val="414141"/>
          <w:sz w:val="20"/>
          <w:szCs w:val="20"/>
        </w:rPr>
        <w:t>after each performer</w:t>
      </w:r>
    </w:p>
    <w:p w14:paraId="14EEB356" w14:textId="5B37416E" w:rsidR="005823F7" w:rsidRDefault="00CE4E68" w:rsidP="00C3534B">
      <w:pPr>
        <w:numPr>
          <w:ilvl w:val="0"/>
          <w:numId w:val="7"/>
        </w:numPr>
        <w:shd w:val="clear" w:color="auto" w:fill="FFFFFF"/>
        <w:spacing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Positive journal reflection of individual work - explain in detail what was challenging about the project, working in groups/pairs, the genre of music, etc.</w:t>
      </w:r>
    </w:p>
    <w:p w14:paraId="2462A404" w14:textId="77777777" w:rsidR="005823F7" w:rsidRDefault="005823F7" w:rsidP="00C3534B">
      <w:pPr>
        <w:shd w:val="clear" w:color="auto" w:fill="FFFFFF"/>
        <w:spacing w:before="240" w:line="240" w:lineRule="auto"/>
        <w:rPr>
          <w:rFonts w:ascii="Playfair Display" w:eastAsia="Playfair Display" w:hAnsi="Playfair Display" w:cs="Playfair Display"/>
          <w:b/>
          <w:color w:val="414141"/>
          <w:sz w:val="20"/>
          <w:szCs w:val="20"/>
          <w:u w:val="single"/>
        </w:rPr>
      </w:pPr>
    </w:p>
    <w:p w14:paraId="773AE2A6" w14:textId="57E21194" w:rsidR="005823F7" w:rsidRDefault="00CE4E68" w:rsidP="00C3534B">
      <w:pPr>
        <w:shd w:val="clear" w:color="auto" w:fill="FFFFFF"/>
        <w:spacing w:before="240" w:line="240" w:lineRule="auto"/>
        <w:rPr>
          <w:rFonts w:ascii="Playfair Display" w:eastAsia="Playfair Display" w:hAnsi="Playfair Display" w:cs="Playfair Display"/>
          <w:b/>
          <w:color w:val="414141"/>
          <w:sz w:val="20"/>
          <w:szCs w:val="20"/>
          <w:u w:val="single"/>
        </w:rPr>
      </w:pPr>
      <w:r>
        <w:rPr>
          <w:rFonts w:ascii="Playfair Display" w:eastAsia="Playfair Display" w:hAnsi="Playfair Display" w:cs="Playfair Display"/>
          <w:b/>
          <w:color w:val="414141"/>
          <w:sz w:val="20"/>
          <w:szCs w:val="20"/>
          <w:u w:val="single"/>
        </w:rPr>
        <w:t xml:space="preserve">Lesson </w:t>
      </w:r>
      <w:r w:rsidR="0080287A">
        <w:rPr>
          <w:rFonts w:ascii="Playfair Display" w:eastAsia="Playfair Display" w:hAnsi="Playfair Display" w:cs="Playfair Display"/>
          <w:b/>
          <w:color w:val="414141"/>
          <w:sz w:val="20"/>
          <w:szCs w:val="20"/>
          <w:u w:val="single"/>
        </w:rPr>
        <w:t>Eight</w:t>
      </w:r>
      <w:r>
        <w:rPr>
          <w:rFonts w:ascii="Playfair Display" w:eastAsia="Playfair Display" w:hAnsi="Playfair Display" w:cs="Playfair Display"/>
          <w:b/>
          <w:color w:val="414141"/>
          <w:sz w:val="20"/>
          <w:szCs w:val="20"/>
          <w:u w:val="single"/>
        </w:rPr>
        <w:t>: Festival Share with Family and Community Members</w:t>
      </w:r>
    </w:p>
    <w:p w14:paraId="2915F929" w14:textId="11A15710"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In a station-like format, students will share their learnings aurally and visually through discussion and representation. Family and community members are invited to attend this event. The educational process, the skills and abilities acquired, are the primary focus. Students are encouraged to share their learnings in a thoughtful manner, paying special attention to the process and less about the final product. Students are to share the dialogue with their group members, offering encouragement and support during their presentation.  </w:t>
      </w:r>
    </w:p>
    <w:p w14:paraId="4B04614D"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398E001A" w14:textId="64EFAF61" w:rsidR="00CE4E68" w:rsidRDefault="00CE4E68"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5A281ACA" w14:textId="4F98AF91"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2F943501" w14:textId="63C22D58"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2B527BD6" w14:textId="166585AE"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4FC61BE2" w14:textId="7E28855D"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73913FF0" w14:textId="264EBD78"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35C771FF" w14:textId="3F6D0F77"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55F71B2D" w14:textId="03DA6A1D"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6D258910" w14:textId="5408234C" w:rsidR="008B2DAF" w:rsidRDefault="008B2DAF"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67C6F46F" w14:textId="77777777" w:rsidR="0080287A" w:rsidRDefault="0080287A" w:rsidP="0080287A">
      <w:pPr>
        <w:shd w:val="clear" w:color="auto" w:fill="FFFFFF"/>
        <w:spacing w:before="240" w:after="240" w:line="240" w:lineRule="auto"/>
        <w:rPr>
          <w:rFonts w:ascii="Playfair Display" w:eastAsia="Playfair Display" w:hAnsi="Playfair Display" w:cs="Playfair Display"/>
          <w:color w:val="414141"/>
          <w:sz w:val="20"/>
          <w:szCs w:val="20"/>
        </w:rPr>
      </w:pPr>
    </w:p>
    <w:p w14:paraId="6C15BF42" w14:textId="683C2E3E" w:rsidR="005823F7" w:rsidRDefault="00CE4E68" w:rsidP="0080287A">
      <w:pPr>
        <w:shd w:val="clear" w:color="auto" w:fill="FFFFFF"/>
        <w:spacing w:before="240" w:after="240" w:line="240" w:lineRule="auto"/>
        <w:jc w:val="center"/>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lastRenderedPageBreak/>
        <w:t>References</w:t>
      </w:r>
    </w:p>
    <w:p w14:paraId="19572B9C" w14:textId="77777777" w:rsidR="005823F7" w:rsidRPr="0080287A" w:rsidRDefault="00CE4E68" w:rsidP="00C3534B">
      <w:pPr>
        <w:shd w:val="clear" w:color="auto" w:fill="FFFFFF"/>
        <w:spacing w:before="240" w:after="240" w:line="240" w:lineRule="auto"/>
        <w:rPr>
          <w:rFonts w:ascii="Times New Roman" w:eastAsia="Playfair Display" w:hAnsi="Times New Roman" w:cs="Times New Roman"/>
          <w:color w:val="414141"/>
          <w:sz w:val="20"/>
          <w:szCs w:val="20"/>
        </w:rPr>
      </w:pPr>
      <w:r>
        <w:rPr>
          <w:rFonts w:ascii="Playfair Display" w:eastAsia="Playfair Display" w:hAnsi="Playfair Display" w:cs="Playfair Display"/>
          <w:color w:val="414141"/>
          <w:sz w:val="20"/>
          <w:szCs w:val="20"/>
        </w:rPr>
        <w:t xml:space="preserve"> </w:t>
      </w:r>
      <w:r w:rsidRPr="0080287A">
        <w:rPr>
          <w:rFonts w:ascii="Times New Roman" w:eastAsia="Playfair Display" w:hAnsi="Times New Roman" w:cs="Times New Roman"/>
          <w:color w:val="414141"/>
          <w:sz w:val="20"/>
          <w:szCs w:val="20"/>
        </w:rPr>
        <w:t xml:space="preserve"> Baldwin, A. (2017). Community music-making for everyone via performing ensembles: here are five groups that make an inclusive, musical difference in their communities. Teaching Music, 24(3), 18–.</w:t>
      </w:r>
    </w:p>
    <w:p w14:paraId="45821E33" w14:textId="6771B9EC" w:rsidR="00DA2DE0" w:rsidRPr="0080287A" w:rsidRDefault="00DA2DE0" w:rsidP="0080287A">
      <w:pPr>
        <w:pStyle w:val="NormalWeb"/>
        <w:rPr>
          <w:sz w:val="20"/>
          <w:szCs w:val="20"/>
        </w:rPr>
      </w:pPr>
      <w:proofErr w:type="spellStart"/>
      <w:r w:rsidRPr="0080287A">
        <w:rPr>
          <w:sz w:val="20"/>
          <w:szCs w:val="20"/>
        </w:rPr>
        <w:t>Guzy</w:t>
      </w:r>
      <w:proofErr w:type="spellEnd"/>
      <w:r w:rsidRPr="0080287A">
        <w:rPr>
          <w:sz w:val="20"/>
          <w:szCs w:val="20"/>
        </w:rPr>
        <w:t xml:space="preserve">, Marinna. “The Sound of Life: What Is a Soundscape?” </w:t>
      </w:r>
      <w:r w:rsidRPr="0080287A">
        <w:rPr>
          <w:i/>
          <w:iCs/>
          <w:sz w:val="20"/>
          <w:szCs w:val="20"/>
        </w:rPr>
        <w:t>Smithsonian Center for Folklife</w:t>
      </w:r>
      <w:r w:rsidRPr="0080287A">
        <w:rPr>
          <w:i/>
          <w:iCs/>
          <w:sz w:val="20"/>
          <w:szCs w:val="20"/>
        </w:rPr>
        <w:t xml:space="preserve"> </w:t>
      </w:r>
      <w:r w:rsidRPr="0080287A">
        <w:rPr>
          <w:i/>
          <w:iCs/>
          <w:sz w:val="20"/>
          <w:szCs w:val="20"/>
        </w:rPr>
        <w:t>and Cultural Heritage</w:t>
      </w:r>
      <w:r w:rsidRPr="0080287A">
        <w:rPr>
          <w:sz w:val="20"/>
          <w:szCs w:val="20"/>
        </w:rPr>
        <w:t>, 2020, folklife.si.edu/talkstory/the-sound-of-life-what-is-a-soundscape.</w:t>
      </w:r>
    </w:p>
    <w:p w14:paraId="4030B10D" w14:textId="77777777" w:rsidR="005823F7" w:rsidRPr="0080287A" w:rsidRDefault="00CE4E68" w:rsidP="00C3534B">
      <w:pPr>
        <w:shd w:val="clear" w:color="auto" w:fill="FFFFFF"/>
        <w:spacing w:before="240" w:after="240" w:line="240" w:lineRule="auto"/>
        <w:rPr>
          <w:rFonts w:ascii="Times New Roman" w:eastAsia="Playfair Display" w:hAnsi="Times New Roman" w:cs="Times New Roman"/>
          <w:color w:val="414141"/>
          <w:sz w:val="20"/>
          <w:szCs w:val="20"/>
        </w:rPr>
      </w:pPr>
      <w:r w:rsidRPr="0080287A">
        <w:rPr>
          <w:rFonts w:ascii="Times New Roman" w:eastAsia="Playfair Display" w:hAnsi="Times New Roman" w:cs="Times New Roman"/>
          <w:color w:val="414141"/>
          <w:sz w:val="20"/>
          <w:szCs w:val="20"/>
        </w:rPr>
        <w:t xml:space="preserve">  Mitchell, E. (2019). Community Music Therapy and Participatory Performance. </w:t>
      </w:r>
      <w:proofErr w:type="gramStart"/>
      <w:r w:rsidRPr="0080287A">
        <w:rPr>
          <w:rFonts w:ascii="Times New Roman" w:eastAsia="Playfair Display" w:hAnsi="Times New Roman" w:cs="Times New Roman"/>
          <w:color w:val="414141"/>
          <w:sz w:val="20"/>
          <w:szCs w:val="20"/>
        </w:rPr>
        <w:t>Voices :</w:t>
      </w:r>
      <w:proofErr w:type="gramEnd"/>
      <w:r w:rsidRPr="0080287A">
        <w:rPr>
          <w:rFonts w:ascii="Times New Roman" w:eastAsia="Playfair Display" w:hAnsi="Times New Roman" w:cs="Times New Roman"/>
          <w:color w:val="414141"/>
          <w:sz w:val="20"/>
          <w:szCs w:val="20"/>
        </w:rPr>
        <w:t xml:space="preserve"> a World Forum for Music Therapy, 19(1). https://doi.org/10.15845/voices.v19i1.2701</w:t>
      </w:r>
    </w:p>
    <w:p w14:paraId="27050E19" w14:textId="5E410611" w:rsidR="005823F7" w:rsidRPr="0080287A" w:rsidRDefault="00DA2DE0" w:rsidP="00C3534B">
      <w:pPr>
        <w:shd w:val="clear" w:color="auto" w:fill="FFFFFF"/>
        <w:spacing w:before="240" w:after="240" w:line="240" w:lineRule="auto"/>
        <w:rPr>
          <w:rFonts w:ascii="Times New Roman" w:eastAsia="Playfair Display" w:hAnsi="Times New Roman" w:cs="Times New Roman"/>
          <w:color w:val="414141"/>
          <w:sz w:val="20"/>
          <w:szCs w:val="20"/>
        </w:rPr>
      </w:pPr>
      <w:r w:rsidRPr="0080287A">
        <w:rPr>
          <w:rFonts w:ascii="Times New Roman" w:eastAsia="Playfair Display" w:hAnsi="Times New Roman" w:cs="Times New Roman"/>
          <w:color w:val="414141"/>
          <w:sz w:val="20"/>
          <w:szCs w:val="20"/>
        </w:rPr>
        <w:t xml:space="preserve">  </w:t>
      </w:r>
      <w:r w:rsidR="00CE4E68" w:rsidRPr="0080287A">
        <w:rPr>
          <w:rFonts w:ascii="Times New Roman" w:eastAsia="Playfair Display" w:hAnsi="Times New Roman" w:cs="Times New Roman"/>
          <w:color w:val="414141"/>
          <w:sz w:val="20"/>
          <w:szCs w:val="20"/>
        </w:rPr>
        <w:t xml:space="preserve">Music Starts Here. (2020). Retrieved July 25, 2020, from </w:t>
      </w:r>
      <w:hyperlink r:id="rId12">
        <w:r w:rsidR="00CE4E68" w:rsidRPr="0080287A">
          <w:rPr>
            <w:rFonts w:ascii="Times New Roman" w:eastAsia="Playfair Display" w:hAnsi="Times New Roman" w:cs="Times New Roman"/>
            <w:color w:val="1155CC"/>
            <w:sz w:val="20"/>
            <w:szCs w:val="20"/>
            <w:u w:val="single"/>
          </w:rPr>
          <w:t>https://www.bandlab.com/</w:t>
        </w:r>
      </w:hyperlink>
    </w:p>
    <w:p w14:paraId="7F435518" w14:textId="138ECC31" w:rsidR="0080287A" w:rsidRPr="0080287A" w:rsidRDefault="00CE4E68" w:rsidP="0080287A">
      <w:pPr>
        <w:pStyle w:val="NormalWeb"/>
        <w:ind w:left="567" w:hanging="567"/>
        <w:rPr>
          <w:sz w:val="20"/>
          <w:szCs w:val="20"/>
        </w:rPr>
      </w:pPr>
      <w:r w:rsidRPr="0080287A">
        <w:rPr>
          <w:rFonts w:eastAsia="Playfair Display"/>
          <w:color w:val="414141"/>
          <w:sz w:val="20"/>
          <w:szCs w:val="20"/>
        </w:rPr>
        <w:t xml:space="preserve"> </w:t>
      </w:r>
      <w:r w:rsidR="0080287A" w:rsidRPr="0080287A">
        <w:rPr>
          <w:sz w:val="20"/>
          <w:szCs w:val="20"/>
        </w:rPr>
        <w:t>“</w:t>
      </w:r>
      <w:proofErr w:type="spellStart"/>
      <w:r w:rsidR="0080287A" w:rsidRPr="0080287A">
        <w:rPr>
          <w:sz w:val="20"/>
          <w:szCs w:val="20"/>
        </w:rPr>
        <w:t>Nukariik</w:t>
      </w:r>
      <w:proofErr w:type="spellEnd"/>
      <w:r w:rsidR="0080287A" w:rsidRPr="0080287A">
        <w:rPr>
          <w:sz w:val="20"/>
          <w:szCs w:val="20"/>
        </w:rPr>
        <w:t xml:space="preserve"> Performing at National Folk Festival.” </w:t>
      </w:r>
      <w:r w:rsidR="0080287A" w:rsidRPr="0080287A">
        <w:rPr>
          <w:i/>
          <w:iCs/>
          <w:sz w:val="20"/>
          <w:szCs w:val="20"/>
        </w:rPr>
        <w:t>National Folk Festival Salisbury MD | Music Festiva</w:t>
      </w:r>
      <w:r w:rsidR="0080287A" w:rsidRPr="0080287A">
        <w:rPr>
          <w:sz w:val="20"/>
          <w:szCs w:val="20"/>
        </w:rPr>
        <w:t>nationalfolkfestival.com/acts/</w:t>
      </w:r>
      <w:proofErr w:type="spellStart"/>
      <w:r w:rsidR="0080287A" w:rsidRPr="0080287A">
        <w:rPr>
          <w:sz w:val="20"/>
          <w:szCs w:val="20"/>
        </w:rPr>
        <w:t>nukariik</w:t>
      </w:r>
      <w:proofErr w:type="spellEnd"/>
      <w:r w:rsidR="0080287A" w:rsidRPr="0080287A">
        <w:rPr>
          <w:sz w:val="20"/>
          <w:szCs w:val="20"/>
        </w:rPr>
        <w:t>/.</w:t>
      </w:r>
    </w:p>
    <w:p w14:paraId="6F3990E7" w14:textId="55248562" w:rsidR="00CE4E68" w:rsidRPr="0080287A" w:rsidRDefault="00CE4E68" w:rsidP="00C3534B">
      <w:pPr>
        <w:shd w:val="clear" w:color="auto" w:fill="FFFFFF"/>
        <w:spacing w:before="240" w:after="240" w:line="240" w:lineRule="auto"/>
        <w:rPr>
          <w:rFonts w:ascii="Times New Roman" w:eastAsia="Playfair Display" w:hAnsi="Times New Roman" w:cs="Times New Roman"/>
          <w:color w:val="414141"/>
          <w:sz w:val="20"/>
          <w:szCs w:val="20"/>
        </w:rPr>
      </w:pPr>
      <w:r w:rsidRPr="0080287A">
        <w:rPr>
          <w:rFonts w:ascii="Times New Roman" w:eastAsia="Playfair Display" w:hAnsi="Times New Roman" w:cs="Times New Roman"/>
          <w:color w:val="414141"/>
          <w:sz w:val="20"/>
          <w:szCs w:val="20"/>
        </w:rPr>
        <w:t xml:space="preserve"> “Saskatchewan Curriculum: Arts Education 4.” </w:t>
      </w:r>
      <w:r w:rsidRPr="0080287A">
        <w:rPr>
          <w:rFonts w:ascii="Times New Roman" w:eastAsia="Playfair Display" w:hAnsi="Times New Roman" w:cs="Times New Roman"/>
          <w:i/>
          <w:color w:val="414141"/>
          <w:sz w:val="20"/>
          <w:szCs w:val="20"/>
        </w:rPr>
        <w:t>Saskatchewan Curriculum | Arts Education 4</w:t>
      </w:r>
      <w:r w:rsidRPr="0080287A">
        <w:rPr>
          <w:rFonts w:ascii="Times New Roman" w:eastAsia="Playfair Display" w:hAnsi="Times New Roman" w:cs="Times New Roman"/>
          <w:color w:val="414141"/>
          <w:sz w:val="20"/>
          <w:szCs w:val="20"/>
        </w:rPr>
        <w:t xml:space="preserve">, </w:t>
      </w:r>
      <w:hyperlink r:id="rId13">
        <w:r w:rsidRPr="0080287A">
          <w:rPr>
            <w:rFonts w:ascii="Times New Roman" w:eastAsia="Playfair Display" w:hAnsi="Times New Roman" w:cs="Times New Roman"/>
            <w:color w:val="1155CC"/>
            <w:sz w:val="20"/>
            <w:szCs w:val="20"/>
            <w:u w:val="single"/>
          </w:rPr>
          <w:t>www.edonline.sk.ca/webapps/moe-curriculum-BBLEARN/CurriculumHome?id=11</w:t>
        </w:r>
      </w:hyperlink>
      <w:r w:rsidRPr="0080287A">
        <w:rPr>
          <w:rFonts w:ascii="Times New Roman" w:eastAsia="Playfair Display" w:hAnsi="Times New Roman" w:cs="Times New Roman"/>
          <w:color w:val="414141"/>
          <w:sz w:val="20"/>
          <w:szCs w:val="20"/>
        </w:rPr>
        <w:t xml:space="preserve">. </w:t>
      </w:r>
    </w:p>
    <w:p w14:paraId="07FAAEC6" w14:textId="4C491B91" w:rsidR="005823F7" w:rsidRPr="0080287A" w:rsidRDefault="00CE4E68" w:rsidP="00C3534B">
      <w:pPr>
        <w:shd w:val="clear" w:color="auto" w:fill="FFFFFF"/>
        <w:spacing w:before="240" w:after="240" w:line="240" w:lineRule="auto"/>
        <w:rPr>
          <w:rFonts w:ascii="Times New Roman" w:eastAsia="Playfair Display" w:hAnsi="Times New Roman" w:cs="Times New Roman"/>
          <w:color w:val="414141"/>
          <w:sz w:val="20"/>
          <w:szCs w:val="20"/>
        </w:rPr>
      </w:pPr>
      <w:r w:rsidRPr="0080287A">
        <w:rPr>
          <w:rFonts w:ascii="Times New Roman" w:eastAsia="Playfair Display" w:hAnsi="Times New Roman" w:cs="Times New Roman"/>
          <w:color w:val="414141"/>
          <w:sz w:val="20"/>
          <w:szCs w:val="20"/>
        </w:rPr>
        <w:t xml:space="preserve">  Schmidt, P. (2007). Symposium: Philosophy, Music Education, and World Engagement - In Search of a Reality-Based Community: Illusion and Tolerance in Music, Education, and Society. Philosophy of Music Education Review, 15(2), 160–167.</w:t>
      </w:r>
    </w:p>
    <w:p w14:paraId="370FA5AA" w14:textId="3E647963" w:rsidR="005823F7" w:rsidRPr="0080287A" w:rsidRDefault="00CE4E68" w:rsidP="00C3534B">
      <w:pPr>
        <w:shd w:val="clear" w:color="auto" w:fill="FFFFFF"/>
        <w:spacing w:before="240" w:after="240" w:line="240" w:lineRule="auto"/>
        <w:rPr>
          <w:rFonts w:ascii="Times New Roman" w:eastAsia="Playfair Display" w:hAnsi="Times New Roman" w:cs="Times New Roman"/>
          <w:color w:val="414141"/>
          <w:sz w:val="20"/>
          <w:szCs w:val="20"/>
        </w:rPr>
      </w:pPr>
      <w:r w:rsidRPr="0080287A">
        <w:rPr>
          <w:rFonts w:ascii="Times New Roman" w:eastAsia="Playfair Display" w:hAnsi="Times New Roman" w:cs="Times New Roman"/>
          <w:color w:val="414141"/>
          <w:sz w:val="20"/>
          <w:szCs w:val="20"/>
        </w:rPr>
        <w:t xml:space="preserve">  </w:t>
      </w:r>
      <w:proofErr w:type="spellStart"/>
      <w:r w:rsidRPr="0080287A">
        <w:rPr>
          <w:rFonts w:ascii="Times New Roman" w:eastAsia="Playfair Display" w:hAnsi="Times New Roman" w:cs="Times New Roman"/>
          <w:color w:val="414141"/>
          <w:sz w:val="20"/>
          <w:szCs w:val="20"/>
        </w:rPr>
        <w:t>Schweer</w:t>
      </w:r>
      <w:proofErr w:type="spellEnd"/>
      <w:r w:rsidRPr="0080287A">
        <w:rPr>
          <w:rFonts w:ascii="Times New Roman" w:eastAsia="Playfair Display" w:hAnsi="Times New Roman" w:cs="Times New Roman"/>
          <w:color w:val="414141"/>
          <w:sz w:val="20"/>
          <w:szCs w:val="20"/>
        </w:rPr>
        <w:t xml:space="preserve">, W. (2020). Create, play and print beautiful sheet music. Retrieved July 25, 2020, from </w:t>
      </w:r>
      <w:hyperlink r:id="rId14" w:history="1">
        <w:r w:rsidR="00DA2DE0" w:rsidRPr="0080287A">
          <w:rPr>
            <w:rStyle w:val="Hyperlink"/>
            <w:rFonts w:ascii="Times New Roman" w:eastAsia="Playfair Display" w:hAnsi="Times New Roman" w:cs="Times New Roman"/>
            <w:sz w:val="20"/>
            <w:szCs w:val="20"/>
          </w:rPr>
          <w:t>https://musescore.org/en</w:t>
        </w:r>
      </w:hyperlink>
    </w:p>
    <w:p w14:paraId="083C1FC5" w14:textId="62BAA486" w:rsidR="00DA2DE0" w:rsidRDefault="00DA2DE0"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2D46A643" w14:textId="77777777" w:rsidR="00DA2DE0" w:rsidRDefault="00DA2DE0"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6E534C63" w14:textId="77777777" w:rsidR="005823F7" w:rsidRDefault="005823F7"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0CA665CF" w14:textId="77777777" w:rsidR="005823F7" w:rsidRDefault="005823F7"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669C62C8" w14:textId="77777777" w:rsidR="005823F7" w:rsidRDefault="005823F7" w:rsidP="00C3534B">
      <w:pPr>
        <w:shd w:val="clear" w:color="auto" w:fill="FFFFFF"/>
        <w:spacing w:before="240" w:after="240" w:line="240" w:lineRule="auto"/>
        <w:rPr>
          <w:rFonts w:ascii="Playfair Display" w:eastAsia="Playfair Display" w:hAnsi="Playfair Display" w:cs="Playfair Display"/>
          <w:color w:val="414141"/>
          <w:sz w:val="20"/>
          <w:szCs w:val="20"/>
        </w:rPr>
      </w:pPr>
    </w:p>
    <w:p w14:paraId="18866F6C" w14:textId="77777777" w:rsidR="005823F7" w:rsidRDefault="00CE4E68" w:rsidP="00C3534B">
      <w:pPr>
        <w:shd w:val="clear" w:color="auto" w:fill="FFFFFF"/>
        <w:spacing w:before="240" w:after="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     </w:t>
      </w:r>
    </w:p>
    <w:p w14:paraId="786D30C3" w14:textId="77777777" w:rsidR="005823F7" w:rsidRDefault="005823F7" w:rsidP="00C3534B">
      <w:pPr>
        <w:shd w:val="clear" w:color="auto" w:fill="FFFFFF"/>
        <w:spacing w:before="240" w:after="240" w:line="240" w:lineRule="auto"/>
        <w:ind w:left="560"/>
        <w:rPr>
          <w:rFonts w:ascii="Playfair Display" w:eastAsia="Playfair Display" w:hAnsi="Playfair Display" w:cs="Playfair Display"/>
          <w:color w:val="414141"/>
          <w:sz w:val="20"/>
          <w:szCs w:val="20"/>
        </w:rPr>
      </w:pPr>
    </w:p>
    <w:p w14:paraId="0FF4A154" w14:textId="77777777" w:rsidR="005823F7" w:rsidRDefault="005823F7" w:rsidP="00C3534B">
      <w:pPr>
        <w:shd w:val="clear" w:color="auto" w:fill="FFFFFF"/>
        <w:spacing w:before="240" w:line="240" w:lineRule="auto"/>
        <w:rPr>
          <w:rFonts w:ascii="Playfair Display" w:eastAsia="Playfair Display" w:hAnsi="Playfair Display" w:cs="Playfair Display"/>
          <w:color w:val="414141"/>
          <w:sz w:val="20"/>
          <w:szCs w:val="20"/>
        </w:rPr>
      </w:pPr>
    </w:p>
    <w:p w14:paraId="36DDC9FD" w14:textId="77777777" w:rsidR="005823F7" w:rsidRDefault="00CE4E68" w:rsidP="00C3534B">
      <w:pPr>
        <w:shd w:val="clear" w:color="auto" w:fill="FFFFFF"/>
        <w:spacing w:before="240" w:line="240" w:lineRule="auto"/>
        <w:rPr>
          <w:rFonts w:ascii="Playfair Display" w:eastAsia="Playfair Display" w:hAnsi="Playfair Display" w:cs="Playfair Display"/>
          <w:color w:val="414141"/>
          <w:sz w:val="20"/>
          <w:szCs w:val="20"/>
        </w:rPr>
      </w:pPr>
      <w:r>
        <w:rPr>
          <w:rFonts w:ascii="Playfair Display" w:eastAsia="Playfair Display" w:hAnsi="Playfair Display" w:cs="Playfair Display"/>
          <w:color w:val="414141"/>
          <w:sz w:val="20"/>
          <w:szCs w:val="20"/>
        </w:rPr>
        <w:t xml:space="preserve"> </w:t>
      </w:r>
    </w:p>
    <w:p w14:paraId="759ACAC5" w14:textId="77777777" w:rsidR="005823F7" w:rsidRDefault="005823F7" w:rsidP="00C3534B">
      <w:pPr>
        <w:shd w:val="clear" w:color="auto" w:fill="FFFFFF"/>
        <w:spacing w:before="240" w:line="240" w:lineRule="auto"/>
        <w:rPr>
          <w:rFonts w:ascii="Playfair Display" w:eastAsia="Playfair Display" w:hAnsi="Playfair Display" w:cs="Playfair Display"/>
          <w:color w:val="414141"/>
          <w:sz w:val="20"/>
          <w:szCs w:val="20"/>
        </w:rPr>
      </w:pPr>
    </w:p>
    <w:p w14:paraId="4E61DBEE"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1B3F16C0"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5E587CB2"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03B4944E"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32752A8D" w14:textId="77777777" w:rsidR="005823F7" w:rsidRDefault="005823F7" w:rsidP="00C3534B">
      <w:pPr>
        <w:shd w:val="clear" w:color="auto" w:fill="FFFFFF"/>
        <w:spacing w:before="240" w:line="240" w:lineRule="auto"/>
        <w:rPr>
          <w:rFonts w:ascii="Playfair Display" w:eastAsia="Playfair Display" w:hAnsi="Playfair Display" w:cs="Playfair Display"/>
          <w:color w:val="414141"/>
          <w:sz w:val="20"/>
          <w:szCs w:val="20"/>
        </w:rPr>
      </w:pPr>
    </w:p>
    <w:p w14:paraId="53EE3724"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74C64AB3"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762CA112"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292C2D0C"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1EC8E26E"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1BA34ADD"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627BBCE6"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400AC1BC"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77B71EA3"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471F4F25"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172C2911"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143036DD"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18B56CEB"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0320226E"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02D58C23" w14:textId="77777777" w:rsidR="005823F7" w:rsidRDefault="005823F7" w:rsidP="00C3534B">
      <w:pPr>
        <w:shd w:val="clear" w:color="auto" w:fill="FFFFFF"/>
        <w:spacing w:before="240" w:line="240" w:lineRule="auto"/>
        <w:ind w:left="720"/>
        <w:rPr>
          <w:rFonts w:ascii="Playfair Display" w:eastAsia="Playfair Display" w:hAnsi="Playfair Display" w:cs="Playfair Display"/>
          <w:color w:val="414141"/>
          <w:sz w:val="20"/>
          <w:szCs w:val="20"/>
        </w:rPr>
      </w:pPr>
    </w:p>
    <w:p w14:paraId="556DDAB4" w14:textId="77777777" w:rsidR="005823F7" w:rsidRDefault="005823F7" w:rsidP="00C3534B">
      <w:pPr>
        <w:shd w:val="clear" w:color="auto" w:fill="FFFFFF"/>
        <w:spacing w:before="240" w:line="240" w:lineRule="auto"/>
        <w:rPr>
          <w:rFonts w:ascii="Playfair Display" w:eastAsia="Playfair Display" w:hAnsi="Playfair Display" w:cs="Playfair Display"/>
          <w:color w:val="414141"/>
        </w:rPr>
      </w:pPr>
    </w:p>
    <w:p w14:paraId="726C20DF" w14:textId="77777777" w:rsidR="005823F7" w:rsidRDefault="005823F7" w:rsidP="00C3534B">
      <w:pPr>
        <w:shd w:val="clear" w:color="auto" w:fill="FFFFFF"/>
        <w:spacing w:before="240" w:line="240" w:lineRule="auto"/>
        <w:rPr>
          <w:rFonts w:ascii="Playfair Display" w:eastAsia="Playfair Display" w:hAnsi="Playfair Display" w:cs="Playfair Display"/>
          <w:color w:val="414141"/>
        </w:rPr>
      </w:pPr>
    </w:p>
    <w:p w14:paraId="3935FC61" w14:textId="77777777" w:rsidR="005823F7" w:rsidRDefault="005823F7" w:rsidP="00C3534B">
      <w:pPr>
        <w:spacing w:line="240" w:lineRule="auto"/>
      </w:pPr>
    </w:p>
    <w:sectPr w:rsidR="005823F7">
      <w:pgSz w:w="12240" w:h="15840"/>
      <w:pgMar w:top="1440" w:right="1440" w:bottom="1440" w:left="1440" w:header="1440" w:footer="1440" w:gutter="0"/>
      <w:pgNumType w:start="1"/>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cifico">
    <w:altName w:val="Calibri"/>
    <w:charset w:val="00"/>
    <w:family w:val="auto"/>
    <w:pitch w:val="default"/>
  </w:font>
  <w:font w:name="Playfair Display">
    <w:altName w:val="Calibri"/>
    <w:charset w:val="00"/>
    <w:family w:val="auto"/>
    <w:pitch w:val="default"/>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A1D"/>
    <w:multiLevelType w:val="multilevel"/>
    <w:tmpl w:val="34AA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A2871"/>
    <w:multiLevelType w:val="multilevel"/>
    <w:tmpl w:val="7B9ED3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CF0AB0"/>
    <w:multiLevelType w:val="multilevel"/>
    <w:tmpl w:val="588E9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9218C6"/>
    <w:multiLevelType w:val="multilevel"/>
    <w:tmpl w:val="40E02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3D003E"/>
    <w:multiLevelType w:val="multilevel"/>
    <w:tmpl w:val="D0422EE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1F4441A"/>
    <w:multiLevelType w:val="multilevel"/>
    <w:tmpl w:val="C0806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F76B0F"/>
    <w:multiLevelType w:val="multilevel"/>
    <w:tmpl w:val="C400C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00495D"/>
    <w:multiLevelType w:val="multilevel"/>
    <w:tmpl w:val="5A666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B625EC"/>
    <w:multiLevelType w:val="multilevel"/>
    <w:tmpl w:val="2420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514C87"/>
    <w:multiLevelType w:val="multilevel"/>
    <w:tmpl w:val="1E1466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58A3792"/>
    <w:multiLevelType w:val="multilevel"/>
    <w:tmpl w:val="290AD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C64B50"/>
    <w:multiLevelType w:val="multilevel"/>
    <w:tmpl w:val="FD88EC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0221817"/>
    <w:multiLevelType w:val="multilevel"/>
    <w:tmpl w:val="A3D46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4803B1"/>
    <w:multiLevelType w:val="multilevel"/>
    <w:tmpl w:val="A6C0B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FF6585"/>
    <w:multiLevelType w:val="multilevel"/>
    <w:tmpl w:val="EDA09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3013CE3"/>
    <w:multiLevelType w:val="hybridMultilevel"/>
    <w:tmpl w:val="7804AE44"/>
    <w:lvl w:ilvl="0" w:tplc="10090001">
      <w:start w:val="1"/>
      <w:numFmt w:val="bullet"/>
      <w:lvlText w:val=""/>
      <w:lvlJc w:val="left"/>
      <w:pPr>
        <w:ind w:left="1485" w:hanging="360"/>
      </w:pPr>
      <w:rPr>
        <w:rFonts w:ascii="Symbol" w:hAnsi="Symbol" w:cs="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cs="Wingdings" w:hint="default"/>
      </w:rPr>
    </w:lvl>
    <w:lvl w:ilvl="3" w:tplc="10090001" w:tentative="1">
      <w:start w:val="1"/>
      <w:numFmt w:val="bullet"/>
      <w:lvlText w:val=""/>
      <w:lvlJc w:val="left"/>
      <w:pPr>
        <w:ind w:left="3645" w:hanging="360"/>
      </w:pPr>
      <w:rPr>
        <w:rFonts w:ascii="Symbol" w:hAnsi="Symbol" w:cs="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cs="Wingdings" w:hint="default"/>
      </w:rPr>
    </w:lvl>
    <w:lvl w:ilvl="6" w:tplc="10090001" w:tentative="1">
      <w:start w:val="1"/>
      <w:numFmt w:val="bullet"/>
      <w:lvlText w:val=""/>
      <w:lvlJc w:val="left"/>
      <w:pPr>
        <w:ind w:left="5805" w:hanging="360"/>
      </w:pPr>
      <w:rPr>
        <w:rFonts w:ascii="Symbol" w:hAnsi="Symbol" w:cs="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cs="Wingdings" w:hint="default"/>
      </w:rPr>
    </w:lvl>
  </w:abstractNum>
  <w:num w:numId="1">
    <w:abstractNumId w:val="11"/>
  </w:num>
  <w:num w:numId="2">
    <w:abstractNumId w:val="7"/>
  </w:num>
  <w:num w:numId="3">
    <w:abstractNumId w:val="0"/>
  </w:num>
  <w:num w:numId="4">
    <w:abstractNumId w:val="2"/>
  </w:num>
  <w:num w:numId="5">
    <w:abstractNumId w:val="12"/>
  </w:num>
  <w:num w:numId="6">
    <w:abstractNumId w:val="10"/>
  </w:num>
  <w:num w:numId="7">
    <w:abstractNumId w:val="3"/>
  </w:num>
  <w:num w:numId="8">
    <w:abstractNumId w:val="1"/>
  </w:num>
  <w:num w:numId="9">
    <w:abstractNumId w:val="13"/>
  </w:num>
  <w:num w:numId="10">
    <w:abstractNumId w:val="9"/>
  </w:num>
  <w:num w:numId="11">
    <w:abstractNumId w:val="4"/>
  </w:num>
  <w:num w:numId="12">
    <w:abstractNumId w:val="14"/>
  </w:num>
  <w:num w:numId="13">
    <w:abstractNumId w:val="5"/>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F7"/>
    <w:rsid w:val="000E0928"/>
    <w:rsid w:val="00234B38"/>
    <w:rsid w:val="00437D8E"/>
    <w:rsid w:val="004A2A85"/>
    <w:rsid w:val="005823F7"/>
    <w:rsid w:val="007A1605"/>
    <w:rsid w:val="0080287A"/>
    <w:rsid w:val="00820864"/>
    <w:rsid w:val="008B2DAF"/>
    <w:rsid w:val="009206A0"/>
    <w:rsid w:val="00B5392E"/>
    <w:rsid w:val="00C3534B"/>
    <w:rsid w:val="00CE4E68"/>
    <w:rsid w:val="00DA2DE0"/>
    <w:rsid w:val="00DF13C2"/>
    <w:rsid w:val="00EE4664"/>
    <w:rsid w:val="00FF0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54BE"/>
  <w15:docId w15:val="{CE6D4036-0BCE-46D1-AE52-8943A614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09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92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0928"/>
    <w:rPr>
      <w:sz w:val="16"/>
      <w:szCs w:val="16"/>
    </w:rPr>
  </w:style>
  <w:style w:type="paragraph" w:styleId="CommentText">
    <w:name w:val="annotation text"/>
    <w:basedOn w:val="Normal"/>
    <w:link w:val="CommentTextChar"/>
    <w:uiPriority w:val="99"/>
    <w:semiHidden/>
    <w:unhideWhenUsed/>
    <w:rsid w:val="000E0928"/>
    <w:pPr>
      <w:spacing w:line="240" w:lineRule="auto"/>
    </w:pPr>
    <w:rPr>
      <w:sz w:val="20"/>
      <w:szCs w:val="20"/>
    </w:rPr>
  </w:style>
  <w:style w:type="character" w:customStyle="1" w:styleId="CommentTextChar">
    <w:name w:val="Comment Text Char"/>
    <w:basedOn w:val="DefaultParagraphFont"/>
    <w:link w:val="CommentText"/>
    <w:uiPriority w:val="99"/>
    <w:semiHidden/>
    <w:rsid w:val="000E0928"/>
    <w:rPr>
      <w:sz w:val="20"/>
      <w:szCs w:val="20"/>
    </w:rPr>
  </w:style>
  <w:style w:type="paragraph" w:styleId="CommentSubject">
    <w:name w:val="annotation subject"/>
    <w:basedOn w:val="CommentText"/>
    <w:next w:val="CommentText"/>
    <w:link w:val="CommentSubjectChar"/>
    <w:uiPriority w:val="99"/>
    <w:semiHidden/>
    <w:unhideWhenUsed/>
    <w:rsid w:val="000E0928"/>
    <w:rPr>
      <w:b/>
      <w:bCs/>
    </w:rPr>
  </w:style>
  <w:style w:type="character" w:customStyle="1" w:styleId="CommentSubjectChar">
    <w:name w:val="Comment Subject Char"/>
    <w:basedOn w:val="CommentTextChar"/>
    <w:link w:val="CommentSubject"/>
    <w:uiPriority w:val="99"/>
    <w:semiHidden/>
    <w:rsid w:val="000E0928"/>
    <w:rPr>
      <w:b/>
      <w:bCs/>
      <w:sz w:val="20"/>
      <w:szCs w:val="20"/>
    </w:rPr>
  </w:style>
  <w:style w:type="paragraph" w:styleId="ListParagraph">
    <w:name w:val="List Paragraph"/>
    <w:basedOn w:val="Normal"/>
    <w:uiPriority w:val="34"/>
    <w:qFormat/>
    <w:rsid w:val="00EE4664"/>
    <w:pPr>
      <w:ind w:left="720"/>
      <w:contextualSpacing/>
    </w:pPr>
  </w:style>
  <w:style w:type="character" w:styleId="Hyperlink">
    <w:name w:val="Hyperlink"/>
    <w:basedOn w:val="DefaultParagraphFont"/>
    <w:uiPriority w:val="99"/>
    <w:unhideWhenUsed/>
    <w:rsid w:val="007A1605"/>
    <w:rPr>
      <w:color w:val="0000FF"/>
      <w:u w:val="single"/>
    </w:rPr>
  </w:style>
  <w:style w:type="character" w:styleId="UnresolvedMention">
    <w:name w:val="Unresolved Mention"/>
    <w:basedOn w:val="DefaultParagraphFont"/>
    <w:uiPriority w:val="99"/>
    <w:semiHidden/>
    <w:unhideWhenUsed/>
    <w:rsid w:val="007A1605"/>
    <w:rPr>
      <w:color w:val="605E5C"/>
      <w:shd w:val="clear" w:color="auto" w:fill="E1DFDD"/>
    </w:rPr>
  </w:style>
  <w:style w:type="paragraph" w:styleId="NormalWeb">
    <w:name w:val="Normal (Web)"/>
    <w:basedOn w:val="Normal"/>
    <w:uiPriority w:val="99"/>
    <w:semiHidden/>
    <w:unhideWhenUsed/>
    <w:rsid w:val="00DA2DE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44161">
      <w:bodyDiv w:val="1"/>
      <w:marLeft w:val="0"/>
      <w:marRight w:val="0"/>
      <w:marTop w:val="0"/>
      <w:marBottom w:val="0"/>
      <w:divBdr>
        <w:top w:val="none" w:sz="0" w:space="0" w:color="auto"/>
        <w:left w:val="none" w:sz="0" w:space="0" w:color="auto"/>
        <w:bottom w:val="none" w:sz="0" w:space="0" w:color="auto"/>
        <w:right w:val="none" w:sz="0" w:space="0" w:color="auto"/>
      </w:divBdr>
    </w:div>
    <w:div w:id="1446727236">
      <w:bodyDiv w:val="1"/>
      <w:marLeft w:val="0"/>
      <w:marRight w:val="0"/>
      <w:marTop w:val="0"/>
      <w:marBottom w:val="0"/>
      <w:divBdr>
        <w:top w:val="none" w:sz="0" w:space="0" w:color="auto"/>
        <w:left w:val="none" w:sz="0" w:space="0" w:color="auto"/>
        <w:bottom w:val="none" w:sz="0" w:space="0" w:color="auto"/>
        <w:right w:val="none" w:sz="0" w:space="0" w:color="auto"/>
      </w:divBdr>
    </w:div>
    <w:div w:id="201564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ndlab.com/" TargetMode="External"/><Relationship Id="rId13" Type="http://schemas.openxmlformats.org/officeDocument/2006/relationships/hyperlink" Target="http://www.edonline.sk.ca/webapps/moe-curriculum-BBLEARN/CurriculumHome?id=11" TargetMode="External"/><Relationship Id="rId3" Type="http://schemas.openxmlformats.org/officeDocument/2006/relationships/settings" Target="settings.xml"/><Relationship Id="rId7" Type="http://schemas.openxmlformats.org/officeDocument/2006/relationships/hyperlink" Target="https://musescore.org/en" TargetMode="External"/><Relationship Id="rId12" Type="http://schemas.openxmlformats.org/officeDocument/2006/relationships/hyperlink" Target="https://www.bandl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online.sk.ca/webapps/moe-curriculum-BBLEARN/CurriculumHome?id=11" TargetMode="External"/><Relationship Id="rId11" Type="http://schemas.openxmlformats.org/officeDocument/2006/relationships/hyperlink" Target="https://folklife.si.edu/talkstory/the-sound-of-life-what-is-a-soundscap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edonline.sk.ca/webapps/moe-curriculum-BBLEARN/CurriculumOutcomeContent?id=11&amp;oc=19292" TargetMode="External"/><Relationship Id="rId4" Type="http://schemas.openxmlformats.org/officeDocument/2006/relationships/webSettings" Target="webSettings.xml"/><Relationship Id="rId9" Type="http://schemas.openxmlformats.org/officeDocument/2006/relationships/hyperlink" Target="https://www.saskmusic.org/" TargetMode="External"/><Relationship Id="rId14" Type="http://schemas.openxmlformats.org/officeDocument/2006/relationships/hyperlink" Target="https://musescore.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 Crystal</cp:lastModifiedBy>
  <cp:revision>2</cp:revision>
  <dcterms:created xsi:type="dcterms:W3CDTF">2020-07-26T18:46:00Z</dcterms:created>
  <dcterms:modified xsi:type="dcterms:W3CDTF">2020-07-26T18:46:00Z</dcterms:modified>
</cp:coreProperties>
</file>